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D014" w14:textId="77777777" w:rsidR="00B15D5B" w:rsidRPr="00B15D5B" w:rsidRDefault="00313BDA" w:rsidP="00B15D5B">
      <w:pPr>
        <w:outlineLvl w:val="0"/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>Search strateg</w:t>
      </w:r>
      <w:r w:rsidR="00B15D5B"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 xml:space="preserve">ies: </w:t>
      </w:r>
      <w:r w:rsidR="00B15D5B" w:rsidRPr="00B15D5B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Tan MH, Iyengar R, Mizokami-Stout K, et al. Spectrum of immune checkpoint inhibitors-induced endocrinopathies in cancer patients: a scoping review of case reports. </w:t>
      </w:r>
      <w:r w:rsidR="00B15D5B" w:rsidRPr="00B15D5B">
        <w:rPr>
          <w:rFonts w:asciiTheme="majorHAnsi" w:hAnsiTheme="majorHAnsi"/>
          <w:i/>
          <w:iCs/>
          <w:color w:val="2D2D2D"/>
          <w:sz w:val="22"/>
          <w:szCs w:val="22"/>
          <w:shd w:val="clear" w:color="auto" w:fill="FFFFFF"/>
        </w:rPr>
        <w:t>Clin Diabetes Endocrinol</w:t>
      </w:r>
      <w:r w:rsidR="00B15D5B" w:rsidRPr="00B15D5B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. </w:t>
      </w:r>
      <w:proofErr w:type="gramStart"/>
      <w:r w:rsidR="00B15D5B" w:rsidRPr="00B15D5B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2019;5:1</w:t>
      </w:r>
      <w:proofErr w:type="gramEnd"/>
      <w:r w:rsidR="00B15D5B" w:rsidRPr="00B15D5B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. Published 2019 Jan 22. doi:10.1186/s40842-018-0073-4</w:t>
      </w:r>
    </w:p>
    <w:p w14:paraId="061E6066" w14:textId="40D4F041" w:rsidR="0073389B" w:rsidRDefault="0073389B" w:rsidP="004B21C0">
      <w:pPr>
        <w:outlineLvl w:val="0"/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</w:pPr>
    </w:p>
    <w:p w14:paraId="4140A850" w14:textId="77777777" w:rsidR="00497B03" w:rsidRDefault="00497B03" w:rsidP="00653063">
      <w:pP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</w:pPr>
    </w:p>
    <w:p w14:paraId="78331E16" w14:textId="7D2D47D6" w:rsidR="00653063" w:rsidRPr="004F6FBC" w:rsidRDefault="00653063" w:rsidP="00653063">
      <w:pP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</w:pPr>
      <w:r w:rsidRPr="004F6FBC"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>Ovid MEDLINE; Ovid MEDLINE In-Process &amp; Other Non-Indexed Citations; Ovid MEDLINE Epub Ahead of Print</w:t>
      </w:r>
      <w: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p w14:paraId="1A044378" w14:textId="20FA298C" w:rsidR="004A0625" w:rsidRPr="004A0625" w:rsidRDefault="004A0625" w:rsidP="004A0625">
      <w:pPr>
        <w:rPr>
          <w:rFonts w:asciiTheme="majorHAnsi" w:hAnsiTheme="majorHAnsi"/>
          <w:color w:val="2D2D2D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1. </w:t>
      </w:r>
      <w:r w:rsidR="00655987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exp endocrine system diseases/ or (</w:t>
      </w:r>
      <w:r w:rsidR="00BB1B1B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acth or </w:t>
      </w:r>
      <w:r w:rsidR="00655987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adrenocortic* or dmt1 or dm t1 or </w:t>
      </w:r>
      <w:r w:rsidR="00D6339E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diabet* or </w:t>
      </w:r>
      <w:r w:rsidR="00655987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endocrin* or grave* or hyperthyroid* or hypoadrenal* or hypophysit* or hypothyroid* or </w:t>
      </w:r>
      <w:r w:rsidR="00F67CD2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neuroendocrin* or </w:t>
      </w:r>
      <w:r w:rsidR="00655987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parathyroid* or </w:t>
      </w:r>
      <w:r w:rsidR="00653063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polyendocrino* or </w:t>
      </w:r>
      <w:r w:rsidR="00655987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t1 dm or t1dm or thyroid</w:t>
      </w:r>
      <w:r w:rsidR="00BB1B1B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* or thyrotoxic* or (adrenal adj2 (deficienc* or insufficienc*))</w:t>
      </w:r>
      <w:r w:rsidR="00655987"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).tw</w:t>
      </w:r>
    </w:p>
    <w:p w14:paraId="68549C89" w14:textId="1E20A40D" w:rsidR="00626B12" w:rsidRPr="002C6918" w:rsidRDefault="00653063" w:rsidP="004B21C0">
      <w:pPr>
        <w:rPr>
          <w:rFonts w:asciiTheme="majorHAnsi" w:hAnsiTheme="majorHAnsi"/>
          <w:color w:val="2D2D2D"/>
          <w:sz w:val="22"/>
          <w:szCs w:val="22"/>
          <w:shd w:val="clear" w:color="auto" w:fill="FFFFFF"/>
        </w:rPr>
      </w:pPr>
      <w:r w:rsidRPr="004A0625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2. </w:t>
      </w:r>
      <w:r w:rsidR="002C6918" w:rsidRP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(checkpoint* adj4 (block* or immun* or inhibit* or therap*)).tw. or (checkpoint*.tw. and (exp immunotherapy/ or exp *cell death/)) or (anti-pd-1 or anti-pd-L1 or atezolizumab or avelumab or bavencio or durvalumab or duvalumab or imfinzi or ipilimumab or keytruda* or lambrolizumab or nivolumab or opdivo or pembrolizumab or pidilizumab or strentarga or tecentriq or tremelimumab or yervoy).tw. or (checkpoint* and ((program* adj4 death*) or necrocytosis)).tw. or ((block* or inhibit*) adj3 (ctla-4 or ctla4 or pd1 or pd 1 or pdcd1* or pdL1 or pd-L1 or pd-L-1)).tw. or (checkpoint* and (ctla-4 or ctla4)).tw.</w:t>
      </w:r>
    </w:p>
    <w:p w14:paraId="02F41091" w14:textId="4B2367DA" w:rsidR="00655987" w:rsidRPr="00EF75E9" w:rsidRDefault="00EF75E9" w:rsidP="0008584E">
      <w:pPr>
        <w:rPr>
          <w:rFonts w:asciiTheme="majorHAnsi" w:hAnsiTheme="majorHAnsi"/>
          <w:color w:val="2D2D2D"/>
          <w:sz w:val="22"/>
          <w:szCs w:val="22"/>
          <w:shd w:val="clear" w:color="auto" w:fill="FFFFFF"/>
        </w:rPr>
      </w:pPr>
      <w:r w:rsidRPr="000F7BC1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3. and/1-2 not (exp animals/ </w:t>
      </w:r>
      <w:r w:rsidR="00052914" w:rsidRPr="000F7BC1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not exp</w:t>
      </w:r>
      <w:r w:rsidR="00052914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humans/) not (</w:t>
      </w:r>
      <w:r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editorial or comment).pt</w:t>
      </w:r>
    </w:p>
    <w:p w14:paraId="69ABC375" w14:textId="77777777" w:rsidR="00EF75E9" w:rsidRDefault="00EF75E9" w:rsidP="0008584E">
      <w:pP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</w:pPr>
    </w:p>
    <w:p w14:paraId="45DBD3F0" w14:textId="66190D3C" w:rsidR="00120D81" w:rsidRDefault="00120D81" w:rsidP="0008584E">
      <w:pP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>Embase</w:t>
      </w:r>
      <w:r w:rsidR="001E411D"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>.com</w:t>
      </w:r>
      <w:r w:rsidR="00773190">
        <w:rPr>
          <w:rFonts w:asciiTheme="majorHAnsi" w:hAnsiTheme="majorHAnsi"/>
          <w:b/>
          <w:color w:val="2D2D2D"/>
          <w:sz w:val="22"/>
          <w:szCs w:val="22"/>
          <w:shd w:val="clear" w:color="auto" w:fill="FFFFFF"/>
        </w:rPr>
        <w:t xml:space="preserve"> </w:t>
      </w:r>
      <w:r w:rsidR="00AA57F8" w:rsidRPr="00AA57F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(no conference abstracts)</w:t>
      </w:r>
    </w:p>
    <w:p w14:paraId="43110CC1" w14:textId="12149C34" w:rsidR="004C5A3E" w:rsidRDefault="004C5A3E" w:rsidP="0008584E">
      <w:pPr>
        <w:rPr>
          <w:rFonts w:asciiTheme="majorHAnsi" w:hAnsiTheme="majorHAnsi"/>
          <w:color w:val="2D2D2D"/>
          <w:sz w:val="22"/>
          <w:szCs w:val="22"/>
          <w:shd w:val="clear" w:color="auto" w:fill="FFFFFF"/>
        </w:rPr>
      </w:pPr>
      <w:r w:rsidRPr="004C5A3E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#1 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'endocrine disease'/exp</w:t>
      </w:r>
      <w:r w:rsidR="00F67CD2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/mj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OR acth:ab,ti OR adrenocortic*:ab,ti OR dmt1:ab,ti OR 'dm t1':ab,ti OR diabet*:ab,ti OR endocrin*:ab,ti OR grave*:ab,ti OR hyperthyroid*:ab,ti OR hypoadrenal*:ab,ti OR hypophysit*:ab,ti OR hypothyroid*:ab,ti OR </w:t>
      </w:r>
      <w:r w:rsidR="00F67CD2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neuroendocrin*:ab,ti OR 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parathyroid*:ab,ti OR polyendocrino*:ab,ti OR 't1 dm':ab,ti OR t1dm:ab,ti OR thyroid*:ab,ti OR thyrotoxic*:ab,ti OR (adrenal NEAR/2 (deficienc* OR insufficienc*)):ab,ti</w:t>
      </w:r>
    </w:p>
    <w:p w14:paraId="713F9621" w14:textId="6E0CC5F3" w:rsidR="004C5A3E" w:rsidRDefault="004C5A3E" w:rsidP="0008584E">
      <w:pPr>
        <w:rPr>
          <w:rFonts w:asciiTheme="majorHAnsi" w:hAnsiTheme="majorHAnsi"/>
          <w:color w:val="2D2D2D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#2 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'checkpoint kinase inhibitor'/exp OR (checkpoint* NEAR/4 (block* OR immun* OR inhibit* OR therap*)):ti,ab OR 'anti-pd-1':ti,ab OR 'anti-pd-l1':ti,ab OR atezolizumab:ti,ab OR avelumab:ti,ab OR bavencio:ti,ab OR durvalumab:ti,ab OR duvalumab:ti,ab OR imfinzi:ti,ab OR </w:t>
      </w:r>
      <w:r w:rsidR="007B356D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ipilimumab</w:t>
      </w:r>
      <w:r w:rsidR="00684E73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:ti,ab</w:t>
      </w:r>
      <w:r w:rsidR="007B356D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</w:t>
      </w:r>
      <w:r w:rsidR="007B356D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OR 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keytruda:ti,ab OR lambrolizumab:ti,ab OR nivolumab:ti,ab OR opdivo:ti,ab OR pembrolizumab:ti,ab OR pidilizumab:ti,ab OR</w:t>
      </w:r>
      <w:r w:rsidR="00D34CBF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strentarga:ti,ab OR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tecentriq:ti,ab OR</w:t>
      </w:r>
      <w:r w:rsid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</w:t>
      </w:r>
      <w:r w:rsidR="002C6918" w:rsidRP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tremelimumab</w:t>
      </w:r>
      <w:r w:rsid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:ti,ab OR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</w:t>
      </w:r>
      <w:r w:rsidR="00D34CBF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yervoy:ti,ab OR 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(checkpoint*:ti,ab AND ((program* NEAR/4 death*):ti,ab OR necrocytosis:ti,ab)) OR ((block* OR inhibit*) NEAR/2 (</w:t>
      </w:r>
      <w:r w:rsid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‘ctla-4’ OR ctla4 OR </w:t>
      </w:r>
      <w:r w:rsidR="00EF75E9"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pd1 OR 'pd 1' OR pdcd1* OR pdl1 OR 'pd-l1' OR 'pd-l-1')):ab,ti</w:t>
      </w:r>
      <w:r w:rsid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OR (checkpoint* AND (‘ctla-4</w:t>
      </w:r>
      <w:r w:rsidR="0006676A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’</w:t>
      </w:r>
      <w:r w:rsidR="002C6918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OR ctla4)):ti,ab</w:t>
      </w:r>
    </w:p>
    <w:p w14:paraId="3DFFDD32" w14:textId="43992FEE" w:rsidR="00EF75E9" w:rsidRPr="004C5A3E" w:rsidRDefault="00EF75E9" w:rsidP="0008584E">
      <w:pPr>
        <w:rPr>
          <w:rFonts w:asciiTheme="majorHAnsi" w:hAnsiTheme="majorHAnsi"/>
          <w:color w:val="2D2D2D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#3 </w:t>
      </w:r>
      <w:r w:rsidR="0041260B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#1 AND #2</w:t>
      </w:r>
      <w:r w:rsidR="003414B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NOT (</w:t>
      </w:r>
      <w:r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note:it OR editorial:it</w:t>
      </w:r>
      <w:r w:rsidR="003414B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OR ‘conference paper’:it OR ‘conference abstract’:it</w:t>
      </w:r>
      <w:r w:rsidRPr="00EF75E9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) NOT ([animals]/lim NOT [humans]/lim)</w:t>
      </w:r>
    </w:p>
    <w:p w14:paraId="2F1D5027" w14:textId="286E8BD8" w:rsidR="00BB283C" w:rsidRDefault="00BB283C">
      <w:pPr>
        <w:rPr>
          <w:rFonts w:asciiTheme="majorHAnsi" w:hAnsiTheme="majorHAnsi"/>
          <w:sz w:val="22"/>
          <w:szCs w:val="22"/>
        </w:rPr>
      </w:pPr>
    </w:p>
    <w:p w14:paraId="0E9E5F8E" w14:textId="74CDFA2E" w:rsidR="00AA57F8" w:rsidRDefault="00AA57F8" w:rsidP="00AA57F8">
      <w:pPr>
        <w:rPr>
          <w:rFonts w:asciiTheme="majorHAnsi" w:hAnsiTheme="majorHAnsi"/>
          <w:b/>
          <w:bCs/>
          <w:sz w:val="22"/>
          <w:szCs w:val="22"/>
        </w:rPr>
      </w:pPr>
      <w:r w:rsidRPr="003414B9">
        <w:rPr>
          <w:rFonts w:asciiTheme="majorHAnsi" w:hAnsiTheme="majorHAnsi"/>
          <w:b/>
          <w:bCs/>
          <w:sz w:val="22"/>
          <w:szCs w:val="22"/>
        </w:rPr>
        <w:t>Embase.com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AA57F8">
        <w:rPr>
          <w:rFonts w:asciiTheme="majorHAnsi" w:hAnsiTheme="majorHAnsi"/>
          <w:bCs/>
          <w:sz w:val="22"/>
          <w:szCs w:val="22"/>
        </w:rPr>
        <w:t>(conference abstracts)</w:t>
      </w:r>
    </w:p>
    <w:p w14:paraId="6CC49117" w14:textId="1980D698" w:rsidR="00AA57F8" w:rsidRPr="00D71F60" w:rsidRDefault="00AA57F8" w:rsidP="00AA57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D71F60">
        <w:rPr>
          <w:rFonts w:asciiTheme="majorHAnsi" w:hAnsiTheme="majorHAnsi"/>
          <w:sz w:val="22"/>
          <w:szCs w:val="22"/>
        </w:rPr>
        <w:t>'endocrine disease'/exp/mj OR acth:ti OR adrenocortic*:ti OR dmt1:ti OR 'dm t1':ti OR diabet*:ti OR endocrin*:ti OR grave*:ti OR hyperthyroid*:ti OR hypoadrenal*:ti OR hypophysit*:ti OR hypothyroid*:ti OR neuroendocrin*:ti OR parathyroid*:ti OR polyendocrino*:ti OR 't1 dm':ti OR t1dm:ti OR thyroid*:ti OR thyrotoxic*:ti OR ((adrenal NEAR/1 (deficienc* OR insufficienc*)):ti)</w:t>
      </w:r>
      <w:r>
        <w:rPr>
          <w:rFonts w:asciiTheme="majorHAnsi" w:hAnsiTheme="majorHAnsi"/>
          <w:sz w:val="22"/>
          <w:szCs w:val="22"/>
        </w:rPr>
        <w:t>) AND (</w:t>
      </w:r>
      <w:r w:rsidRPr="00D71F60">
        <w:rPr>
          <w:rFonts w:asciiTheme="majorHAnsi" w:hAnsiTheme="majorHAnsi"/>
          <w:sz w:val="22"/>
          <w:szCs w:val="22"/>
        </w:rPr>
        <w:t xml:space="preserve">'checkpoint kinase inhibitor'/exp/mj OR ((checkpoint* NEAR/3 (block* OR immun* OR inhibit* OR therap*)):ti) OR atezolizumab:ti OR avelumab:ti OR bavencio:ti OR durvalumab:ti OR duvalumab:ti OR imfinzi:ti OR ipilimumab:ti OR keytruda:ti OR lambrolizumab:ti OR nivolumab:ti OR opdivo:ti OR pembrolizumab:ti OR pidilizumab:ti OR </w:t>
      </w:r>
      <w:r w:rsidRPr="00D71F60">
        <w:rPr>
          <w:rFonts w:asciiTheme="majorHAnsi" w:hAnsiTheme="majorHAnsi"/>
          <w:sz w:val="22"/>
          <w:szCs w:val="22"/>
        </w:rPr>
        <w:lastRenderedPageBreak/>
        <w:t xml:space="preserve">strentarga:ti OR tecentriq:ti OR </w:t>
      </w:r>
      <w:r w:rsidR="0006676A">
        <w:rPr>
          <w:rFonts w:asciiTheme="majorHAnsi" w:hAnsiTheme="majorHAnsi"/>
          <w:sz w:val="22"/>
          <w:szCs w:val="22"/>
        </w:rPr>
        <w:t xml:space="preserve">tremelimumab:ti OR </w:t>
      </w:r>
      <w:r w:rsidRPr="00D71F60">
        <w:rPr>
          <w:rFonts w:asciiTheme="majorHAnsi" w:hAnsiTheme="majorHAnsi"/>
          <w:sz w:val="22"/>
          <w:szCs w:val="22"/>
        </w:rPr>
        <w:t>yervoy:ti</w:t>
      </w:r>
      <w:r>
        <w:rPr>
          <w:rFonts w:asciiTheme="majorHAnsi" w:hAnsiTheme="majorHAnsi"/>
          <w:sz w:val="22"/>
          <w:szCs w:val="22"/>
        </w:rPr>
        <w:t xml:space="preserve">) AND </w:t>
      </w:r>
      <w:r w:rsidRPr="00D71F60">
        <w:rPr>
          <w:rFonts w:asciiTheme="majorHAnsi" w:hAnsiTheme="majorHAnsi"/>
          <w:sz w:val="22"/>
          <w:szCs w:val="22"/>
        </w:rPr>
        <w:t>('conference abstract':it OR 'conference paper':it)</w:t>
      </w:r>
    </w:p>
    <w:p w14:paraId="1E21B80C" w14:textId="4BFF1CA3" w:rsidR="00AA57F8" w:rsidRDefault="00AA57F8">
      <w:pPr>
        <w:rPr>
          <w:rFonts w:asciiTheme="majorHAnsi" w:hAnsiTheme="majorHAnsi"/>
          <w:sz w:val="22"/>
          <w:szCs w:val="22"/>
        </w:rPr>
      </w:pPr>
    </w:p>
    <w:p w14:paraId="1298AFE1" w14:textId="30CBC254" w:rsidR="00BB283C" w:rsidRPr="00D34CBF" w:rsidRDefault="00BB283C" w:rsidP="004B21C0">
      <w:pPr>
        <w:outlineLvl w:val="0"/>
        <w:rPr>
          <w:rFonts w:asciiTheme="majorHAnsi" w:hAnsiTheme="majorHAnsi"/>
          <w:sz w:val="22"/>
          <w:szCs w:val="22"/>
        </w:rPr>
      </w:pPr>
      <w:r w:rsidRPr="001F7210">
        <w:rPr>
          <w:rFonts w:asciiTheme="majorHAnsi" w:hAnsiTheme="majorHAnsi"/>
          <w:b/>
          <w:sz w:val="22"/>
          <w:szCs w:val="22"/>
        </w:rPr>
        <w:t>Cochrane Central Register</w:t>
      </w:r>
      <w:r w:rsidR="00873FE1">
        <w:rPr>
          <w:rFonts w:asciiTheme="majorHAnsi" w:hAnsiTheme="majorHAnsi"/>
          <w:b/>
          <w:sz w:val="22"/>
          <w:szCs w:val="22"/>
        </w:rPr>
        <w:t xml:space="preserve"> of Controlled Trials</w:t>
      </w:r>
    </w:p>
    <w:p w14:paraId="2F145E09" w14:textId="5D00EA91" w:rsidR="00773190" w:rsidRDefault="00BB283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 w:rsidR="00773190" w:rsidRPr="00773190">
        <w:rPr>
          <w:rFonts w:asciiTheme="majorHAnsi" w:hAnsiTheme="majorHAnsi"/>
          <w:sz w:val="22"/>
          <w:szCs w:val="22"/>
        </w:rPr>
        <w:t>[mh "endocrine system disease"] or (acth or adrenocortic* or dmt1 or "dm t1" or diabet* or endocrin* or grave* or hyperthyroid* or hypoadrenal* or hypophysit* or hypothyroid* or neuroendocrin* or parathyroid* or polyendocrino* or "t1 dm" or t1dm or thyroid* or</w:t>
      </w:r>
      <w:r w:rsidR="002516B6">
        <w:rPr>
          <w:rFonts w:asciiTheme="majorHAnsi" w:hAnsiTheme="majorHAnsi"/>
          <w:sz w:val="22"/>
          <w:szCs w:val="22"/>
        </w:rPr>
        <w:t xml:space="preserve"> thyrotoxic* or (adrenal NEAR</w:t>
      </w:r>
      <w:r w:rsidR="00773190" w:rsidRPr="00773190">
        <w:rPr>
          <w:rFonts w:asciiTheme="majorHAnsi" w:hAnsiTheme="majorHAnsi"/>
          <w:sz w:val="22"/>
          <w:szCs w:val="22"/>
        </w:rPr>
        <w:t>/2 (deficienc* or insufficienc*))</w:t>
      </w:r>
      <w:proofErr w:type="gramStart"/>
      <w:r w:rsidR="00773190" w:rsidRPr="00773190">
        <w:rPr>
          <w:rFonts w:asciiTheme="majorHAnsi" w:hAnsiTheme="majorHAnsi"/>
          <w:sz w:val="22"/>
          <w:szCs w:val="22"/>
        </w:rPr>
        <w:t>):ab</w:t>
      </w:r>
      <w:proofErr w:type="gramEnd"/>
      <w:r w:rsidR="00773190" w:rsidRPr="00773190">
        <w:rPr>
          <w:rFonts w:asciiTheme="majorHAnsi" w:hAnsiTheme="majorHAnsi"/>
          <w:sz w:val="22"/>
          <w:szCs w:val="22"/>
        </w:rPr>
        <w:t>,ti</w:t>
      </w:r>
    </w:p>
    <w:p w14:paraId="50CE87F1" w14:textId="1F18B528" w:rsidR="00BB283C" w:rsidRDefault="00BB283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</w:t>
      </w:r>
      <w:r w:rsidR="002516B6">
        <w:rPr>
          <w:rFonts w:asciiTheme="majorHAnsi" w:hAnsiTheme="majorHAnsi"/>
          <w:sz w:val="22"/>
          <w:szCs w:val="22"/>
        </w:rPr>
        <w:t>(checkpoint* NEAR</w:t>
      </w:r>
      <w:r w:rsidR="00773190" w:rsidRPr="00773190">
        <w:rPr>
          <w:rFonts w:asciiTheme="majorHAnsi" w:hAnsiTheme="majorHAnsi"/>
          <w:sz w:val="22"/>
          <w:szCs w:val="22"/>
        </w:rPr>
        <w:t xml:space="preserve">/4 (block* or immun* or inhibit* or therap*)):ab,ti or (checkpoint*:ab,ti and ([mh immunotherapy] or [mh "cell death"])) or ("anti-pd-1" or "anti-pd-L1" or atezolizumab or avelumab or bavencio or durvalumab or duvalumab or imfinzi or </w:t>
      </w:r>
      <w:r w:rsidR="007B356D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ipilimumab</w:t>
      </w:r>
      <w:r w:rsidR="007B356D" w:rsidRPr="00773190">
        <w:rPr>
          <w:rFonts w:asciiTheme="majorHAnsi" w:hAnsiTheme="majorHAnsi"/>
          <w:sz w:val="22"/>
          <w:szCs w:val="22"/>
        </w:rPr>
        <w:t xml:space="preserve"> </w:t>
      </w:r>
      <w:r w:rsidR="007B356D">
        <w:rPr>
          <w:rFonts w:asciiTheme="majorHAnsi" w:hAnsiTheme="majorHAnsi"/>
          <w:sz w:val="22"/>
          <w:szCs w:val="22"/>
        </w:rPr>
        <w:t xml:space="preserve">or </w:t>
      </w:r>
      <w:r w:rsidR="00773190" w:rsidRPr="00773190">
        <w:rPr>
          <w:rFonts w:asciiTheme="majorHAnsi" w:hAnsiTheme="majorHAnsi"/>
          <w:sz w:val="22"/>
          <w:szCs w:val="22"/>
        </w:rPr>
        <w:t>keytruda* or lambrolizumab or nivolumab or opdivo or pembrolizumab or pidilizumab or</w:t>
      </w:r>
      <w:r w:rsidR="00D34CBF">
        <w:rPr>
          <w:rFonts w:asciiTheme="majorHAnsi" w:hAnsiTheme="majorHAnsi"/>
          <w:sz w:val="22"/>
          <w:szCs w:val="22"/>
        </w:rPr>
        <w:t xml:space="preserve"> strentarga or</w:t>
      </w:r>
      <w:r w:rsidR="00773190" w:rsidRPr="00773190">
        <w:rPr>
          <w:rFonts w:asciiTheme="majorHAnsi" w:hAnsiTheme="majorHAnsi"/>
          <w:sz w:val="22"/>
          <w:szCs w:val="22"/>
        </w:rPr>
        <w:t xml:space="preserve"> tecentriq</w:t>
      </w:r>
      <w:r w:rsidR="00D34CBF">
        <w:rPr>
          <w:rFonts w:asciiTheme="majorHAnsi" w:hAnsiTheme="majorHAnsi"/>
          <w:sz w:val="22"/>
          <w:szCs w:val="22"/>
        </w:rPr>
        <w:t xml:space="preserve"> or </w:t>
      </w:r>
      <w:r w:rsidR="0006676A">
        <w:rPr>
          <w:rFonts w:asciiTheme="majorHAnsi" w:hAnsiTheme="majorHAnsi"/>
          <w:sz w:val="22"/>
          <w:szCs w:val="22"/>
        </w:rPr>
        <w:t xml:space="preserve">tremelimumab or </w:t>
      </w:r>
      <w:r w:rsidR="00D34CBF">
        <w:rPr>
          <w:rFonts w:asciiTheme="majorHAnsi" w:hAnsiTheme="majorHAnsi"/>
          <w:sz w:val="22"/>
          <w:szCs w:val="22"/>
        </w:rPr>
        <w:t>yervoy</w:t>
      </w:r>
      <w:r w:rsidR="00773190" w:rsidRPr="00773190">
        <w:rPr>
          <w:rFonts w:asciiTheme="majorHAnsi" w:hAnsiTheme="majorHAnsi"/>
          <w:sz w:val="22"/>
          <w:szCs w:val="22"/>
        </w:rPr>
        <w:t xml:space="preserve">):ab,ti </w:t>
      </w:r>
      <w:r w:rsidR="002516B6">
        <w:rPr>
          <w:rFonts w:asciiTheme="majorHAnsi" w:hAnsiTheme="majorHAnsi"/>
          <w:sz w:val="22"/>
          <w:szCs w:val="22"/>
        </w:rPr>
        <w:t>or (checkpoint* and ((program* NEAR</w:t>
      </w:r>
      <w:r w:rsidR="00773190" w:rsidRPr="00773190">
        <w:rPr>
          <w:rFonts w:asciiTheme="majorHAnsi" w:hAnsiTheme="majorHAnsi"/>
          <w:sz w:val="22"/>
          <w:szCs w:val="22"/>
        </w:rPr>
        <w:t>/4 death*) or necrocytosis)):ab,</w:t>
      </w:r>
      <w:r w:rsidR="002516B6">
        <w:rPr>
          <w:rFonts w:asciiTheme="majorHAnsi" w:hAnsiTheme="majorHAnsi"/>
          <w:sz w:val="22"/>
          <w:szCs w:val="22"/>
        </w:rPr>
        <w:t xml:space="preserve">ti or ((block* or inhibit*) </w:t>
      </w:r>
      <w:r w:rsidR="00A32889">
        <w:rPr>
          <w:rFonts w:asciiTheme="majorHAnsi" w:hAnsiTheme="majorHAnsi"/>
          <w:sz w:val="22"/>
          <w:szCs w:val="22"/>
        </w:rPr>
        <w:t>AND</w:t>
      </w:r>
      <w:r w:rsidR="00773190" w:rsidRPr="00773190">
        <w:rPr>
          <w:rFonts w:asciiTheme="majorHAnsi" w:hAnsiTheme="majorHAnsi"/>
          <w:sz w:val="22"/>
          <w:szCs w:val="22"/>
        </w:rPr>
        <w:t xml:space="preserve"> (</w:t>
      </w:r>
      <w:r w:rsidR="002516B6">
        <w:rPr>
          <w:rFonts w:asciiTheme="majorHAnsi" w:hAnsiTheme="majorHAnsi"/>
          <w:sz w:val="22"/>
          <w:szCs w:val="22"/>
        </w:rPr>
        <w:t>"ctla-4"</w:t>
      </w:r>
      <w:r w:rsidR="0006676A">
        <w:rPr>
          <w:rFonts w:asciiTheme="majorHAnsi" w:hAnsiTheme="majorHAnsi"/>
          <w:sz w:val="22"/>
          <w:szCs w:val="22"/>
        </w:rPr>
        <w:t xml:space="preserve"> or ctla4 or </w:t>
      </w:r>
      <w:r w:rsidR="00773190" w:rsidRPr="00773190">
        <w:rPr>
          <w:rFonts w:asciiTheme="majorHAnsi" w:hAnsiTheme="majorHAnsi"/>
          <w:sz w:val="22"/>
          <w:szCs w:val="22"/>
        </w:rPr>
        <w:t>pd1 or "pd 1" or pdcd1* or pdL1 or "pd-L1" or "pd-L-1")):ab,ti</w:t>
      </w:r>
      <w:r w:rsidR="0006676A">
        <w:rPr>
          <w:rFonts w:asciiTheme="majorHAnsi" w:hAnsiTheme="majorHAnsi"/>
          <w:sz w:val="22"/>
          <w:szCs w:val="22"/>
        </w:rPr>
        <w:t xml:space="preserve"> or </w:t>
      </w:r>
      <w:r w:rsidR="002516B6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(checkpoint* and ("ctla-4"</w:t>
      </w:r>
      <w:r w:rsidR="0006676A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 xml:space="preserve"> or ctla4)):ti,ab</w:t>
      </w:r>
    </w:p>
    <w:p w14:paraId="3FE0D62E" w14:textId="3FBA9CDB" w:rsidR="00BB283C" w:rsidRDefault="00BB283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Pr="00BB283C">
        <w:rPr>
          <w:rFonts w:asciiTheme="majorHAnsi" w:hAnsiTheme="majorHAnsi"/>
          <w:sz w:val="22"/>
          <w:szCs w:val="22"/>
        </w:rPr>
        <w:t>#1 and #2</w:t>
      </w:r>
    </w:p>
    <w:p w14:paraId="719C795B" w14:textId="77777777" w:rsidR="00601ED4" w:rsidRDefault="00601ED4">
      <w:pPr>
        <w:rPr>
          <w:rFonts w:asciiTheme="majorHAnsi" w:hAnsiTheme="majorHAnsi"/>
          <w:sz w:val="22"/>
          <w:szCs w:val="22"/>
        </w:rPr>
      </w:pPr>
    </w:p>
    <w:p w14:paraId="1AE87FFD" w14:textId="63F5CA25" w:rsidR="00601ED4" w:rsidRDefault="00AA57F8" w:rsidP="004B21C0">
      <w:pPr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Web of Science</w:t>
      </w:r>
    </w:p>
    <w:p w14:paraId="663316EB" w14:textId="54DD9268" w:rsidR="003B308C" w:rsidRPr="003B308C" w:rsidRDefault="003B308C" w:rsidP="003B308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1. </w:t>
      </w:r>
      <w:r w:rsidRPr="003B308C">
        <w:rPr>
          <w:rFonts w:asciiTheme="majorHAnsi" w:hAnsiTheme="majorHAnsi"/>
          <w:bCs/>
          <w:sz w:val="22"/>
          <w:szCs w:val="22"/>
        </w:rPr>
        <w:t xml:space="preserve">TS=((checkpoint* NEAR/3 (block* OR inhibit* OR immun* OR therap*)) OR "anti-pd-1" OR atezolizumab OR avelumab OR bavencio OR durvalumab OR duvalumab OR imfinzi OR </w:t>
      </w:r>
      <w:r w:rsidR="00D34CBF">
        <w:rPr>
          <w:rFonts w:asciiTheme="majorHAnsi" w:hAnsiTheme="majorHAnsi"/>
          <w:color w:val="2D2D2D"/>
          <w:sz w:val="22"/>
          <w:szCs w:val="22"/>
          <w:shd w:val="clear" w:color="auto" w:fill="FFFFFF"/>
        </w:rPr>
        <w:t>ipilimumab</w:t>
      </w:r>
      <w:r w:rsidR="00D34CBF" w:rsidRPr="003B308C">
        <w:rPr>
          <w:rFonts w:asciiTheme="majorHAnsi" w:hAnsiTheme="majorHAnsi"/>
          <w:bCs/>
          <w:sz w:val="22"/>
          <w:szCs w:val="22"/>
        </w:rPr>
        <w:t xml:space="preserve"> </w:t>
      </w:r>
      <w:r w:rsidR="00D34CBF">
        <w:rPr>
          <w:rFonts w:asciiTheme="majorHAnsi" w:hAnsiTheme="majorHAnsi"/>
          <w:bCs/>
          <w:sz w:val="22"/>
          <w:szCs w:val="22"/>
        </w:rPr>
        <w:t xml:space="preserve">OR </w:t>
      </w:r>
      <w:r w:rsidRPr="003B308C">
        <w:rPr>
          <w:rFonts w:asciiTheme="majorHAnsi" w:hAnsiTheme="majorHAnsi"/>
          <w:bCs/>
          <w:sz w:val="22"/>
          <w:szCs w:val="22"/>
        </w:rPr>
        <w:t>keytruda* OR lambrolizumab OR nivolumab OR opdivo OR pembrolizumab OR pidilizumab OR</w:t>
      </w:r>
      <w:r w:rsidR="00D34CBF">
        <w:rPr>
          <w:rFonts w:asciiTheme="majorHAnsi" w:hAnsiTheme="majorHAnsi"/>
          <w:bCs/>
          <w:sz w:val="22"/>
          <w:szCs w:val="22"/>
        </w:rPr>
        <w:t xml:space="preserve"> strentarga OR</w:t>
      </w:r>
      <w:r w:rsidRPr="003B308C">
        <w:rPr>
          <w:rFonts w:asciiTheme="majorHAnsi" w:hAnsiTheme="majorHAnsi"/>
          <w:bCs/>
          <w:sz w:val="22"/>
          <w:szCs w:val="22"/>
        </w:rPr>
        <w:t xml:space="preserve"> tecentriq OR</w:t>
      </w:r>
      <w:r w:rsidR="0006676A">
        <w:rPr>
          <w:rFonts w:asciiTheme="majorHAnsi" w:hAnsiTheme="majorHAnsi"/>
          <w:bCs/>
          <w:sz w:val="22"/>
          <w:szCs w:val="22"/>
        </w:rPr>
        <w:t xml:space="preserve"> tremelimumab OR</w:t>
      </w:r>
      <w:r w:rsidR="00D34CBF">
        <w:rPr>
          <w:rFonts w:asciiTheme="majorHAnsi" w:hAnsiTheme="majorHAnsi"/>
          <w:bCs/>
          <w:sz w:val="22"/>
          <w:szCs w:val="22"/>
        </w:rPr>
        <w:t xml:space="preserve"> yervoy OR</w:t>
      </w:r>
      <w:r w:rsidRPr="003B308C">
        <w:rPr>
          <w:rFonts w:asciiTheme="majorHAnsi" w:hAnsiTheme="majorHAnsi"/>
          <w:bCs/>
          <w:sz w:val="22"/>
          <w:szCs w:val="22"/>
        </w:rPr>
        <w:t xml:space="preserve"> (checkpoint* AND ((program* NEAR/4 death*) OR necrocytosis)) OR ((block* OR inhibit*) NEAR/3 (pd1 OR "pd 1" OR pdcd1* OR pdL1 OR "pd-L1" OR "pd-L-1")))</w:t>
      </w:r>
    </w:p>
    <w:p w14:paraId="2DBF3D1F" w14:textId="52DC3E4C" w:rsidR="00601ED4" w:rsidRDefault="003B308C" w:rsidP="003B308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2. </w:t>
      </w:r>
      <w:r w:rsidRPr="003B308C">
        <w:rPr>
          <w:rFonts w:asciiTheme="majorHAnsi" w:hAnsiTheme="majorHAnsi"/>
          <w:bCs/>
          <w:sz w:val="22"/>
          <w:szCs w:val="22"/>
        </w:rPr>
        <w:t>TS</w:t>
      </w:r>
      <w:proofErr w:type="gramStart"/>
      <w:r w:rsidRPr="003B308C">
        <w:rPr>
          <w:rFonts w:asciiTheme="majorHAnsi" w:hAnsiTheme="majorHAnsi"/>
          <w:bCs/>
          <w:sz w:val="22"/>
          <w:szCs w:val="22"/>
        </w:rPr>
        <w:t>=(</w:t>
      </w:r>
      <w:proofErr w:type="gramEnd"/>
      <w:r w:rsidRPr="003B308C">
        <w:rPr>
          <w:rFonts w:asciiTheme="majorHAnsi" w:hAnsiTheme="majorHAnsi"/>
          <w:bCs/>
          <w:sz w:val="22"/>
          <w:szCs w:val="22"/>
        </w:rPr>
        <w:t>(acth OR adrenocortic* OR dmt1 OR "dm t1" OR diabet* OR endocrin* OR grave* OR hyperthyroid* OR hypoadrenal* OR hypophysit* OR hypothyroid* OR neuroendocrin* OR parathyroid* OR polyendocrino* OR "t1 dm" OR t1dm OR thyroid* OR thyrotoxic* OR (adrenal NEAR/2 (deficienc* OR insufficienc*))))</w:t>
      </w:r>
    </w:p>
    <w:p w14:paraId="4E099447" w14:textId="6F9D3080" w:rsidR="00D71F60" w:rsidRPr="00AA57F8" w:rsidRDefault="003B308C" w:rsidP="003B308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3. #1 AND #2</w:t>
      </w:r>
    </w:p>
    <w:sectPr w:rsidR="00D71F60" w:rsidRPr="00AA57F8" w:rsidSect="002A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30B"/>
    <w:multiLevelType w:val="hybridMultilevel"/>
    <w:tmpl w:val="7630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4E"/>
    <w:rsid w:val="00007F10"/>
    <w:rsid w:val="0001332F"/>
    <w:rsid w:val="000253E5"/>
    <w:rsid w:val="00052914"/>
    <w:rsid w:val="0006676A"/>
    <w:rsid w:val="00070650"/>
    <w:rsid w:val="0008584E"/>
    <w:rsid w:val="000C3C66"/>
    <w:rsid w:val="000F7BC1"/>
    <w:rsid w:val="00120D81"/>
    <w:rsid w:val="00144311"/>
    <w:rsid w:val="0016055A"/>
    <w:rsid w:val="00162F3F"/>
    <w:rsid w:val="00170B87"/>
    <w:rsid w:val="001B49CF"/>
    <w:rsid w:val="001E411D"/>
    <w:rsid w:val="001F3862"/>
    <w:rsid w:val="001F7210"/>
    <w:rsid w:val="002326EC"/>
    <w:rsid w:val="002516B6"/>
    <w:rsid w:val="00266B48"/>
    <w:rsid w:val="00274595"/>
    <w:rsid w:val="002A482D"/>
    <w:rsid w:val="002C6918"/>
    <w:rsid w:val="002F1854"/>
    <w:rsid w:val="002F78CF"/>
    <w:rsid w:val="003065F1"/>
    <w:rsid w:val="00313BDA"/>
    <w:rsid w:val="00313DB6"/>
    <w:rsid w:val="003414B9"/>
    <w:rsid w:val="00352F90"/>
    <w:rsid w:val="00364C5C"/>
    <w:rsid w:val="003B308C"/>
    <w:rsid w:val="0041260B"/>
    <w:rsid w:val="004967A0"/>
    <w:rsid w:val="00496DEF"/>
    <w:rsid w:val="00497B03"/>
    <w:rsid w:val="004A0625"/>
    <w:rsid w:val="004B0B22"/>
    <w:rsid w:val="004B21C0"/>
    <w:rsid w:val="004C5A3E"/>
    <w:rsid w:val="004D2E81"/>
    <w:rsid w:val="004F29C3"/>
    <w:rsid w:val="004F6FBC"/>
    <w:rsid w:val="00523457"/>
    <w:rsid w:val="00532383"/>
    <w:rsid w:val="00563D19"/>
    <w:rsid w:val="005A6D9D"/>
    <w:rsid w:val="00601ED4"/>
    <w:rsid w:val="00626B12"/>
    <w:rsid w:val="0063203B"/>
    <w:rsid w:val="006359FD"/>
    <w:rsid w:val="00653063"/>
    <w:rsid w:val="00655987"/>
    <w:rsid w:val="00665267"/>
    <w:rsid w:val="006657B1"/>
    <w:rsid w:val="00684E73"/>
    <w:rsid w:val="006A019C"/>
    <w:rsid w:val="006C2CFD"/>
    <w:rsid w:val="00733374"/>
    <w:rsid w:val="0073389B"/>
    <w:rsid w:val="00773190"/>
    <w:rsid w:val="007B356D"/>
    <w:rsid w:val="00840731"/>
    <w:rsid w:val="00873FE1"/>
    <w:rsid w:val="008853A8"/>
    <w:rsid w:val="008C3AB7"/>
    <w:rsid w:val="00901B9A"/>
    <w:rsid w:val="0091486A"/>
    <w:rsid w:val="0091629B"/>
    <w:rsid w:val="009224FE"/>
    <w:rsid w:val="009842DA"/>
    <w:rsid w:val="00A32889"/>
    <w:rsid w:val="00AA57F8"/>
    <w:rsid w:val="00AB497E"/>
    <w:rsid w:val="00AF79EF"/>
    <w:rsid w:val="00B15D5B"/>
    <w:rsid w:val="00B42655"/>
    <w:rsid w:val="00B67D85"/>
    <w:rsid w:val="00B968B1"/>
    <w:rsid w:val="00BA35B4"/>
    <w:rsid w:val="00BB1B1B"/>
    <w:rsid w:val="00BB283C"/>
    <w:rsid w:val="00BC45B0"/>
    <w:rsid w:val="00BF1BD9"/>
    <w:rsid w:val="00C468D6"/>
    <w:rsid w:val="00C573DA"/>
    <w:rsid w:val="00C62F21"/>
    <w:rsid w:val="00C674A9"/>
    <w:rsid w:val="00C95654"/>
    <w:rsid w:val="00CF6D23"/>
    <w:rsid w:val="00D03DA4"/>
    <w:rsid w:val="00D21AD8"/>
    <w:rsid w:val="00D24B34"/>
    <w:rsid w:val="00D34CBF"/>
    <w:rsid w:val="00D459FE"/>
    <w:rsid w:val="00D51EA9"/>
    <w:rsid w:val="00D52C48"/>
    <w:rsid w:val="00D62B10"/>
    <w:rsid w:val="00D6339E"/>
    <w:rsid w:val="00D71F60"/>
    <w:rsid w:val="00D72320"/>
    <w:rsid w:val="00D76554"/>
    <w:rsid w:val="00E01956"/>
    <w:rsid w:val="00E15045"/>
    <w:rsid w:val="00E4743A"/>
    <w:rsid w:val="00E50548"/>
    <w:rsid w:val="00EF75E9"/>
    <w:rsid w:val="00F51DBE"/>
    <w:rsid w:val="00F67CD2"/>
    <w:rsid w:val="00F92CD9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E0622"/>
  <w14:defaultImageDpi w14:val="300"/>
  <w15:docId w15:val="{B37D7ABF-CBAC-4062-A5F2-B03B3EC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">
    <w:name w:val="term"/>
    <w:basedOn w:val="DefaultParagraphFont"/>
    <w:rsid w:val="00C674A9"/>
  </w:style>
  <w:style w:type="character" w:customStyle="1" w:styleId="apple-converted-space">
    <w:name w:val="apple-converted-space"/>
    <w:basedOn w:val="DefaultParagraphFont"/>
    <w:rsid w:val="00C674A9"/>
  </w:style>
  <w:style w:type="paragraph" w:styleId="Revision">
    <w:name w:val="Revision"/>
    <w:hidden/>
    <w:uiPriority w:val="99"/>
    <w:semiHidden/>
    <w:rsid w:val="004C5A3E"/>
  </w:style>
  <w:style w:type="paragraph" w:styleId="BalloonText">
    <w:name w:val="Balloon Text"/>
    <w:basedOn w:val="Normal"/>
    <w:link w:val="BalloonTextChar"/>
    <w:uiPriority w:val="99"/>
    <w:semiHidden/>
    <w:unhideWhenUsed/>
    <w:rsid w:val="004C5A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3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625"/>
    <w:pPr>
      <w:ind w:left="720"/>
      <w:contextualSpacing/>
    </w:pPr>
  </w:style>
  <w:style w:type="table" w:styleId="TableGrid">
    <w:name w:val="Table Grid"/>
    <w:basedOn w:val="TableNormal"/>
    <w:uiPriority w:val="59"/>
    <w:rsid w:val="0090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Eachern, Mark</dc:creator>
  <cp:keywords/>
  <dc:description/>
  <cp:lastModifiedBy>Microsoft Office User</cp:lastModifiedBy>
  <cp:revision>3</cp:revision>
  <dcterms:created xsi:type="dcterms:W3CDTF">2019-10-09T14:18:00Z</dcterms:created>
  <dcterms:modified xsi:type="dcterms:W3CDTF">2019-10-09T14:19:00Z</dcterms:modified>
</cp:coreProperties>
</file>