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C29AD" w14:textId="77777777" w:rsidR="005A1F40" w:rsidRDefault="007C05A5">
      <w:r w:rsidRPr="007C05A5">
        <w:rPr>
          <w:b/>
        </w:rPr>
        <w:t>Dataset Description</w:t>
      </w:r>
    </w:p>
    <w:p w14:paraId="4797B0C8" w14:textId="77777777" w:rsidR="007C05A5" w:rsidRDefault="007C05A5" w:rsidP="007C05A5">
      <w:r>
        <w:t xml:space="preserve">The dataset includes most of the citations considered for inclusion for: </w:t>
      </w:r>
    </w:p>
    <w:p w14:paraId="2165C7D1" w14:textId="77777777" w:rsidR="007C05A5" w:rsidRDefault="007C05A5" w:rsidP="007C05A5">
      <w:pPr>
        <w:rPr>
          <w:rFonts w:ascii="Arial" w:eastAsia="Times New Roman" w:hAnsi="Arial" w:cs="Arial"/>
          <w:color w:val="303030"/>
          <w:sz w:val="20"/>
          <w:szCs w:val="20"/>
          <w:shd w:val="clear" w:color="auto" w:fill="FFFFFF"/>
        </w:rPr>
      </w:pPr>
    </w:p>
    <w:p w14:paraId="5C9A63D3" w14:textId="65E7A2A4" w:rsidR="007C05A5" w:rsidRDefault="004B05AB">
      <w:pPr>
        <w:rPr>
          <w:rFonts w:eastAsia="Times New Roman" w:cstheme="minorHAnsi"/>
          <w:color w:val="303030"/>
          <w:shd w:val="clear" w:color="auto" w:fill="FFFFFF"/>
        </w:rPr>
      </w:pPr>
      <w:r w:rsidRPr="004B05AB">
        <w:rPr>
          <w:rFonts w:eastAsia="Times New Roman" w:cstheme="minorHAnsi"/>
          <w:color w:val="303030"/>
          <w:shd w:val="clear" w:color="auto" w:fill="FFFFFF"/>
        </w:rPr>
        <w:t xml:space="preserve">Marti KC, Mylonas AI, MacEachern M, Gruppen L. (2019). Humanities in predoctoral dental education: A scoping review. </w:t>
      </w:r>
      <w:r w:rsidRPr="004B05AB">
        <w:rPr>
          <w:rFonts w:eastAsia="Times New Roman" w:cstheme="minorHAnsi"/>
          <w:i/>
          <w:color w:val="303030"/>
          <w:shd w:val="clear" w:color="auto" w:fill="FFFFFF"/>
        </w:rPr>
        <w:t>Journal of Dental Education, 83</w:t>
      </w:r>
      <w:r w:rsidRPr="004B05AB">
        <w:rPr>
          <w:rFonts w:eastAsia="Times New Roman" w:cstheme="minorHAnsi"/>
          <w:color w:val="303030"/>
          <w:shd w:val="clear" w:color="auto" w:fill="FFFFFF"/>
        </w:rPr>
        <w:t>(10), 1174-98. doi: 10.21815/JDE.019.126. PMID: 31285365.</w:t>
      </w:r>
    </w:p>
    <w:p w14:paraId="025764F1" w14:textId="77777777" w:rsidR="004B05AB" w:rsidRDefault="004B05AB"/>
    <w:p w14:paraId="29F47E7B" w14:textId="155C96B1" w:rsidR="007C05A5" w:rsidRDefault="007C05A5">
      <w:r>
        <w:t xml:space="preserve">The citations considered for inclusion not represented in this dataset were identified through a manual review of reference lists and other methods. Further details about the methods are </w:t>
      </w:r>
      <w:r w:rsidR="004B05AB">
        <w:t>available</w:t>
      </w:r>
      <w:r>
        <w:t xml:space="preserve"> in the published article. </w:t>
      </w:r>
    </w:p>
    <w:p w14:paraId="23A4EC95" w14:textId="77777777" w:rsidR="007C05A5" w:rsidRDefault="007C05A5"/>
    <w:p w14:paraId="0914D6F1" w14:textId="77777777" w:rsidR="007C05A5" w:rsidRDefault="007C05A5">
      <w:r w:rsidRPr="007C05A5">
        <w:rPr>
          <w:b/>
        </w:rPr>
        <w:t>Technology Requirements</w:t>
      </w:r>
    </w:p>
    <w:p w14:paraId="7F86819C" w14:textId="344997CF" w:rsidR="007C05A5" w:rsidRDefault="007C05A5">
      <w:r>
        <w:t>The database exports were created for Endnote X</w:t>
      </w:r>
      <w:r w:rsidR="004B05AB">
        <w:t>6</w:t>
      </w:r>
      <w:r>
        <w:t xml:space="preserve">. </w:t>
      </w:r>
    </w:p>
    <w:p w14:paraId="6627485D" w14:textId="77777777" w:rsidR="007C05A5" w:rsidRDefault="007C05A5"/>
    <w:p w14:paraId="0C0FFA05" w14:textId="77777777" w:rsidR="007C05A5" w:rsidRDefault="007C05A5">
      <w:r w:rsidRPr="007C05A5">
        <w:rPr>
          <w:b/>
        </w:rPr>
        <w:t>File Description</w:t>
      </w:r>
    </w:p>
    <w:p w14:paraId="5BF74A50" w14:textId="485410A9" w:rsidR="009E6FB6" w:rsidRDefault="007C05A5" w:rsidP="009E6FB6">
      <w:pPr>
        <w:pStyle w:val="ListParagraph"/>
        <w:numPr>
          <w:ilvl w:val="0"/>
          <w:numId w:val="2"/>
        </w:numPr>
      </w:pPr>
      <w:r>
        <w:t>The majority of files are database exports. These files are created by using internal database options to export search results into a format that can be interpreted by Endnote. T</w:t>
      </w:r>
      <w:r w:rsidR="00147677">
        <w:t>o use the files, you will need to</w:t>
      </w:r>
      <w:r w:rsidR="009E6FB6">
        <w:t xml:space="preserve"> </w:t>
      </w:r>
      <w:r w:rsidR="00147677">
        <w:t xml:space="preserve">access Endnote and </w:t>
      </w:r>
      <w:r w:rsidR="009E6FB6">
        <w:t>use the correct Endnote import options</w:t>
      </w:r>
      <w:r w:rsidR="00CD7F88">
        <w:t xml:space="preserve"> (see below)</w:t>
      </w:r>
      <w:r w:rsidR="009E6FB6">
        <w:t>. Each file name includes the database (</w:t>
      </w:r>
      <w:r w:rsidR="004B05AB">
        <w:t>Doss</w:t>
      </w:r>
      <w:r w:rsidR="009E6FB6">
        <w:t xml:space="preserve"> = </w:t>
      </w:r>
      <w:r w:rsidR="004B05AB">
        <w:t>Dentistry and Oral Sciences Source</w:t>
      </w:r>
      <w:r w:rsidR="009E6FB6">
        <w:t xml:space="preserve">), the number of search results, </w:t>
      </w:r>
      <w:r w:rsidR="004B05AB">
        <w:t xml:space="preserve">and </w:t>
      </w:r>
      <w:r w:rsidR="009E6FB6">
        <w:t>the date the file was created. The database export files are:</w:t>
      </w:r>
    </w:p>
    <w:p w14:paraId="38EAB741" w14:textId="77777777" w:rsidR="009E6FB6" w:rsidRDefault="009E6FB6"/>
    <w:p w14:paraId="1F850A70" w14:textId="3446D7BB" w:rsidR="007C05A5" w:rsidRDefault="004B05AB" w:rsidP="009E6FB6">
      <w:pPr>
        <w:pStyle w:val="ListParagraph"/>
        <w:numPr>
          <w:ilvl w:val="0"/>
          <w:numId w:val="1"/>
        </w:numPr>
      </w:pPr>
      <w:r>
        <w:t>HumanitiesDentalEducationCinahlExport248</w:t>
      </w:r>
      <w:r w:rsidR="00CD7F88">
        <w:t>_20160515</w:t>
      </w:r>
      <w:r>
        <w:t>.ris</w:t>
      </w:r>
    </w:p>
    <w:p w14:paraId="1C2DB50D" w14:textId="4B468C98" w:rsidR="004B05AB" w:rsidRDefault="004B05AB" w:rsidP="004B05AB">
      <w:pPr>
        <w:pStyle w:val="ListParagraph"/>
        <w:numPr>
          <w:ilvl w:val="0"/>
          <w:numId w:val="1"/>
        </w:numPr>
      </w:pPr>
      <w:r>
        <w:t>HumanitiesDentalEducationDossExport52</w:t>
      </w:r>
      <w:r w:rsidR="00CD7F88">
        <w:t>_20160515</w:t>
      </w:r>
      <w:r>
        <w:t>.ris</w:t>
      </w:r>
    </w:p>
    <w:p w14:paraId="305A3198" w14:textId="7409A2C8" w:rsidR="004B05AB" w:rsidRDefault="004B05AB" w:rsidP="004B05AB">
      <w:pPr>
        <w:pStyle w:val="ListParagraph"/>
        <w:numPr>
          <w:ilvl w:val="0"/>
          <w:numId w:val="1"/>
        </w:numPr>
      </w:pPr>
      <w:r>
        <w:t>HumanitiesDentalEducationEmbaseExport192</w:t>
      </w:r>
      <w:r w:rsidR="00CD7F88">
        <w:t>_20160515</w:t>
      </w:r>
      <w:r>
        <w:t>.</w:t>
      </w:r>
      <w:r w:rsidR="00AE464F">
        <w:t>txt</w:t>
      </w:r>
    </w:p>
    <w:p w14:paraId="0F2D6538" w14:textId="6E1F0BC9" w:rsidR="004B05AB" w:rsidRDefault="004B05AB" w:rsidP="004B05AB">
      <w:pPr>
        <w:pStyle w:val="ListParagraph"/>
        <w:numPr>
          <w:ilvl w:val="0"/>
          <w:numId w:val="1"/>
        </w:numPr>
      </w:pPr>
      <w:r>
        <w:t>HumanitiesDentalEducationEricExport22</w:t>
      </w:r>
      <w:r w:rsidR="00CD7F88">
        <w:t>_20160515</w:t>
      </w:r>
    </w:p>
    <w:p w14:paraId="11A12E0E" w14:textId="650835B9" w:rsidR="00AE464F" w:rsidRDefault="004B05AB" w:rsidP="004B05AB">
      <w:pPr>
        <w:pStyle w:val="ListParagraph"/>
        <w:numPr>
          <w:ilvl w:val="0"/>
          <w:numId w:val="1"/>
        </w:numPr>
      </w:pPr>
      <w:r>
        <w:t>HumanitiesDentalEducationOvidExport468</w:t>
      </w:r>
      <w:r w:rsidR="00CD7F88">
        <w:t>_20160515</w:t>
      </w:r>
      <w:r>
        <w:t>.</w:t>
      </w:r>
      <w:r w:rsidR="00AE464F">
        <w:t>cgi</w:t>
      </w:r>
    </w:p>
    <w:p w14:paraId="4675167D" w14:textId="77777777" w:rsidR="009E6FB6" w:rsidRDefault="009E6FB6" w:rsidP="009E6FB6">
      <w:pPr>
        <w:ind w:left="720"/>
      </w:pPr>
    </w:p>
    <w:p w14:paraId="14EC90EE" w14:textId="371C9E1C" w:rsidR="009E6FB6" w:rsidRDefault="00902FC8" w:rsidP="009E6FB6">
      <w:pPr>
        <w:pStyle w:val="ListParagraph"/>
        <w:numPr>
          <w:ilvl w:val="0"/>
          <w:numId w:val="2"/>
        </w:numPr>
      </w:pPr>
      <w:r>
        <w:t>The database export files were imported into Endnote and duplicate citations were removed. The final collection of citations that</w:t>
      </w:r>
      <w:r w:rsidR="004B05AB">
        <w:t xml:space="preserve"> resulted from the database searches and</w:t>
      </w:r>
      <w:r>
        <w:t xml:space="preserve"> were reviewed (n=</w:t>
      </w:r>
      <w:r w:rsidR="004B05AB">
        <w:t>760</w:t>
      </w:r>
      <w:r>
        <w:t>) are available in the Endnote file:</w:t>
      </w:r>
    </w:p>
    <w:p w14:paraId="00B8A695" w14:textId="36B9102A" w:rsidR="00902FC8" w:rsidRDefault="00902FC8" w:rsidP="00902FC8">
      <w:pPr>
        <w:ind w:left="1080"/>
      </w:pPr>
    </w:p>
    <w:p w14:paraId="6CF9F773" w14:textId="2137A0AB" w:rsidR="00902FC8" w:rsidRDefault="004B05AB" w:rsidP="00902FC8">
      <w:pPr>
        <w:pStyle w:val="ListParagraph"/>
        <w:numPr>
          <w:ilvl w:val="1"/>
          <w:numId w:val="2"/>
        </w:numPr>
      </w:pPr>
      <w:r>
        <w:t>HumanitiesDentalEducationAllCitations760</w:t>
      </w:r>
      <w:r w:rsidR="00902FC8">
        <w:t>.enlx</w:t>
      </w:r>
    </w:p>
    <w:p w14:paraId="4096FEE9" w14:textId="2C0C4030" w:rsidR="00902FC8" w:rsidRDefault="00902FC8" w:rsidP="00902FC8"/>
    <w:p w14:paraId="48EA2514" w14:textId="670A5E9B" w:rsidR="00902FC8" w:rsidRDefault="00902FC8" w:rsidP="00902FC8">
      <w:pPr>
        <w:pStyle w:val="ListParagraph"/>
        <w:numPr>
          <w:ilvl w:val="0"/>
          <w:numId w:val="2"/>
        </w:numPr>
      </w:pPr>
      <w:r>
        <w:t xml:space="preserve">The complete database search strategies that led to the final set of reviewable citations </w:t>
      </w:r>
      <w:r w:rsidR="004B05AB">
        <w:t>are</w:t>
      </w:r>
      <w:r>
        <w:t xml:space="preserve"> available in </w:t>
      </w:r>
      <w:r w:rsidR="004B05AB">
        <w:t>rt</w:t>
      </w:r>
      <w:r>
        <w:t>f</w:t>
      </w:r>
      <w:r w:rsidR="004B05AB">
        <w:t xml:space="preserve"> f</w:t>
      </w:r>
      <w:r>
        <w:t>ormat</w:t>
      </w:r>
      <w:r w:rsidR="00A436B3">
        <w:t xml:space="preserve">. </w:t>
      </w:r>
    </w:p>
    <w:p w14:paraId="110094FE" w14:textId="77777777" w:rsidR="00902FC8" w:rsidRDefault="00902FC8" w:rsidP="00902FC8">
      <w:pPr>
        <w:ind w:left="360"/>
      </w:pPr>
    </w:p>
    <w:p w14:paraId="703BF9A4" w14:textId="426110AB" w:rsidR="004B05AB" w:rsidRDefault="004B05AB" w:rsidP="004B05AB">
      <w:pPr>
        <w:pStyle w:val="ListParagraph"/>
        <w:numPr>
          <w:ilvl w:val="0"/>
          <w:numId w:val="1"/>
        </w:numPr>
      </w:pPr>
      <w:r>
        <w:t>HumanitiesDentalEducationLiteratureSearchStrategies.rtf</w:t>
      </w:r>
    </w:p>
    <w:p w14:paraId="5280B3EE" w14:textId="5BAB8AD9" w:rsidR="007C05A5" w:rsidRDefault="007C05A5"/>
    <w:p w14:paraId="4E743222" w14:textId="77777777" w:rsidR="00A46A75" w:rsidRDefault="00A46A75" w:rsidP="00A46A75">
      <w:pPr>
        <w:rPr>
          <w:b/>
        </w:rPr>
      </w:pPr>
      <w:r w:rsidRPr="00EA4D63">
        <w:rPr>
          <w:b/>
        </w:rPr>
        <w:t>Importing Files into Endnote</w:t>
      </w:r>
    </w:p>
    <w:p w14:paraId="059041C8" w14:textId="4698F302" w:rsidR="00A46A75" w:rsidRDefault="00A46A75" w:rsidP="00A46A75">
      <w:pPr>
        <w:pStyle w:val="ListParagraph"/>
        <w:numPr>
          <w:ilvl w:val="0"/>
          <w:numId w:val="4"/>
        </w:numPr>
        <w:rPr>
          <w:i/>
        </w:rPr>
      </w:pPr>
      <w:r>
        <w:t xml:space="preserve">To import the </w:t>
      </w:r>
      <w:r w:rsidRPr="00A46A75">
        <w:rPr>
          <w:i/>
        </w:rPr>
        <w:t>HumanitiesDentalEducationCinahl</w:t>
      </w:r>
      <w:r>
        <w:rPr>
          <w:i/>
        </w:rPr>
        <w:t>.</w:t>
      </w:r>
      <w:r w:rsidR="00A75D59">
        <w:rPr>
          <w:i/>
        </w:rPr>
        <w:t>.</w:t>
      </w:r>
      <w:bookmarkStart w:id="0" w:name="_GoBack"/>
      <w:bookmarkEnd w:id="0"/>
      <w:r>
        <w:rPr>
          <w:i/>
        </w:rPr>
        <w:t>..ris</w:t>
      </w:r>
      <w:r>
        <w:t xml:space="preserve"> file, follow this path:</w:t>
      </w:r>
    </w:p>
    <w:p w14:paraId="0A384BAF" w14:textId="77777777" w:rsidR="00A46A75" w:rsidRPr="007549A6" w:rsidRDefault="00A46A75" w:rsidP="00A46A75">
      <w:pPr>
        <w:rPr>
          <w:i/>
        </w:rPr>
      </w:pPr>
    </w:p>
    <w:p w14:paraId="2EDA3E2E" w14:textId="51099F43" w:rsidR="00A46A75" w:rsidRDefault="00A46A75" w:rsidP="00A46A75">
      <w:pPr>
        <w:ind w:left="720"/>
        <w:rPr>
          <w:i/>
        </w:rPr>
      </w:pPr>
      <w:r w:rsidRPr="007549A6">
        <w:rPr>
          <w:i/>
        </w:rPr>
        <w:t>Open Endnote</w:t>
      </w:r>
      <w:r>
        <w:rPr>
          <w:i/>
        </w:rPr>
        <w:t xml:space="preserve"> X6 or later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Import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Choose the appropriate </w:t>
      </w:r>
      <w:r w:rsidRPr="007549A6">
        <w:rPr>
          <w:i/>
        </w:rPr>
        <w:t xml:space="preserve">file and then change Import Option to </w:t>
      </w:r>
      <w:r>
        <w:rPr>
          <w:i/>
        </w:rPr>
        <w:t>Reference Manager (RIS)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Import</w:t>
      </w:r>
    </w:p>
    <w:p w14:paraId="11BB8C73" w14:textId="533580BF" w:rsidR="00A46A75" w:rsidRDefault="00A46A75" w:rsidP="00A46A75">
      <w:pPr>
        <w:pStyle w:val="ListParagraph"/>
        <w:numPr>
          <w:ilvl w:val="0"/>
          <w:numId w:val="4"/>
        </w:numPr>
        <w:rPr>
          <w:i/>
        </w:rPr>
      </w:pPr>
      <w:r>
        <w:lastRenderedPageBreak/>
        <w:t xml:space="preserve">To import the </w:t>
      </w:r>
      <w:r w:rsidRPr="00A46A75">
        <w:rPr>
          <w:i/>
        </w:rPr>
        <w:t>HumanitiesDentalEducation</w:t>
      </w:r>
      <w:r>
        <w:rPr>
          <w:i/>
        </w:rPr>
        <w:t>Doss</w:t>
      </w:r>
      <w:r>
        <w:rPr>
          <w:i/>
        </w:rPr>
        <w:t>..</w:t>
      </w:r>
      <w:r w:rsidR="00A75D59">
        <w:rPr>
          <w:i/>
        </w:rPr>
        <w:t>.</w:t>
      </w:r>
      <w:r>
        <w:rPr>
          <w:i/>
        </w:rPr>
        <w:t>.ris</w:t>
      </w:r>
      <w:r>
        <w:t xml:space="preserve"> file, follow this path:</w:t>
      </w:r>
    </w:p>
    <w:p w14:paraId="6307C27C" w14:textId="77777777" w:rsidR="00A46A75" w:rsidRPr="007549A6" w:rsidRDefault="00A46A75" w:rsidP="00A46A75">
      <w:pPr>
        <w:rPr>
          <w:i/>
        </w:rPr>
      </w:pPr>
    </w:p>
    <w:p w14:paraId="3BBCFD6B" w14:textId="5C52BAB3" w:rsidR="00A46A75" w:rsidRPr="00A46A75" w:rsidRDefault="00A46A75" w:rsidP="00A46A75">
      <w:pPr>
        <w:ind w:left="720"/>
        <w:rPr>
          <w:i/>
        </w:rPr>
      </w:pPr>
      <w:r w:rsidRPr="007549A6">
        <w:rPr>
          <w:i/>
        </w:rPr>
        <w:t>Open Endnote</w:t>
      </w:r>
      <w:r>
        <w:rPr>
          <w:i/>
        </w:rPr>
        <w:t xml:space="preserve"> X6 or later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Import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Choose the appropriate </w:t>
      </w:r>
      <w:r w:rsidRPr="007549A6">
        <w:rPr>
          <w:i/>
        </w:rPr>
        <w:t xml:space="preserve">file and then change Import Option to </w:t>
      </w:r>
      <w:r>
        <w:rPr>
          <w:i/>
        </w:rPr>
        <w:t xml:space="preserve">Reference Manager (RIS)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Import</w:t>
      </w:r>
    </w:p>
    <w:p w14:paraId="081C3ABC" w14:textId="77777777" w:rsidR="00A46A75" w:rsidRPr="007549A6" w:rsidRDefault="00A46A75" w:rsidP="00A46A75">
      <w:pPr>
        <w:ind w:left="720"/>
        <w:rPr>
          <w:i/>
        </w:rPr>
      </w:pPr>
    </w:p>
    <w:p w14:paraId="3E060674" w14:textId="539D5EA2" w:rsidR="00A46A75" w:rsidRDefault="00A46A75" w:rsidP="00A46A75">
      <w:pPr>
        <w:pStyle w:val="ListParagraph"/>
        <w:numPr>
          <w:ilvl w:val="0"/>
          <w:numId w:val="3"/>
        </w:numPr>
      </w:pPr>
      <w:r>
        <w:t xml:space="preserve">To import the </w:t>
      </w:r>
      <w:r w:rsidRPr="00A46A75">
        <w:rPr>
          <w:i/>
        </w:rPr>
        <w:t>HumanitiesDentalEducationEmbase</w:t>
      </w:r>
      <w:r>
        <w:rPr>
          <w:i/>
        </w:rPr>
        <w:t>....txt</w:t>
      </w:r>
      <w:r>
        <w:t xml:space="preserve"> file, follow this path:</w:t>
      </w:r>
    </w:p>
    <w:p w14:paraId="083266E9" w14:textId="77777777" w:rsidR="00A46A75" w:rsidRDefault="00A46A75" w:rsidP="00A46A75"/>
    <w:p w14:paraId="10A2B929" w14:textId="74C0F892" w:rsidR="00A46A75" w:rsidRDefault="00A46A75" w:rsidP="00A46A75">
      <w:pPr>
        <w:ind w:left="720"/>
      </w:pPr>
      <w:r w:rsidRPr="007549A6">
        <w:rPr>
          <w:i/>
        </w:rPr>
        <w:t>Open Endnote</w:t>
      </w:r>
      <w:r>
        <w:rPr>
          <w:i/>
        </w:rPr>
        <w:t xml:space="preserve"> X6 or later</w:t>
      </w:r>
      <w:r w:rsidRPr="007549A6">
        <w:rPr>
          <w:i/>
        </w:rPr>
        <w:t xml:space="preserve"> &gt; File &gt; Import &gt; File &gt; Choose the appropriate file and then change I</w:t>
      </w:r>
      <w:r>
        <w:rPr>
          <w:i/>
        </w:rPr>
        <w:t>mport Option to Embase.com</w:t>
      </w:r>
      <w:r w:rsidRPr="007549A6">
        <w:rPr>
          <w:i/>
        </w:rPr>
        <w:t xml:space="preserve"> &gt; Import</w:t>
      </w:r>
      <w:r w:rsidRPr="007549A6">
        <w:t xml:space="preserve"> </w:t>
      </w:r>
    </w:p>
    <w:p w14:paraId="4BF54B2A" w14:textId="77777777" w:rsidR="00A46A75" w:rsidRDefault="00A46A75" w:rsidP="00A46A75">
      <w:pPr>
        <w:rPr>
          <w:i/>
        </w:rPr>
      </w:pPr>
    </w:p>
    <w:p w14:paraId="1C5175EF" w14:textId="48DD7E64" w:rsidR="00A46A75" w:rsidRDefault="00A46A75" w:rsidP="00A46A75">
      <w:pPr>
        <w:pStyle w:val="ListParagraph"/>
        <w:numPr>
          <w:ilvl w:val="0"/>
          <w:numId w:val="3"/>
        </w:numPr>
      </w:pPr>
      <w:r>
        <w:t xml:space="preserve">To import the </w:t>
      </w:r>
      <w:r w:rsidRPr="00A46A75">
        <w:rPr>
          <w:i/>
        </w:rPr>
        <w:t>HumanitiesDentalEducationEric</w:t>
      </w:r>
      <w:r>
        <w:t xml:space="preserve"> file, follow this path:</w:t>
      </w:r>
    </w:p>
    <w:p w14:paraId="7C2605F9" w14:textId="77777777" w:rsidR="00A46A75" w:rsidRDefault="00A46A75" w:rsidP="00A46A75"/>
    <w:p w14:paraId="51DBE326" w14:textId="4E9C1F9A" w:rsidR="00A46A75" w:rsidRDefault="00A46A75" w:rsidP="00A46A75">
      <w:pPr>
        <w:ind w:left="720"/>
        <w:rPr>
          <w:i/>
        </w:rPr>
      </w:pPr>
      <w:r w:rsidRPr="007549A6">
        <w:rPr>
          <w:i/>
        </w:rPr>
        <w:t>Open Endnote</w:t>
      </w:r>
      <w:r>
        <w:rPr>
          <w:i/>
        </w:rPr>
        <w:t xml:space="preserve"> X6 or later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Import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Choose the appropriate file and then change Import Option to </w:t>
      </w:r>
      <w:r>
        <w:rPr>
          <w:i/>
        </w:rPr>
        <w:t>ERIC (OCLC</w:t>
      </w:r>
      <w:r>
        <w:rPr>
          <w:i/>
        </w:rPr>
        <w:t>) &gt; Import</w:t>
      </w:r>
    </w:p>
    <w:p w14:paraId="1CEC4B07" w14:textId="77777777" w:rsidR="00A46A75" w:rsidRPr="00A46A75" w:rsidRDefault="00A46A75" w:rsidP="00A46A75">
      <w:pPr>
        <w:ind w:left="720"/>
        <w:rPr>
          <w:i/>
        </w:rPr>
      </w:pPr>
    </w:p>
    <w:p w14:paraId="5D4ACB8F" w14:textId="53287C4D" w:rsidR="00A46A75" w:rsidRDefault="00A46A75" w:rsidP="00A46A75">
      <w:pPr>
        <w:pStyle w:val="ListParagraph"/>
        <w:numPr>
          <w:ilvl w:val="0"/>
          <w:numId w:val="3"/>
        </w:numPr>
      </w:pPr>
      <w:r>
        <w:t xml:space="preserve">To import the </w:t>
      </w:r>
      <w:r w:rsidR="00A75D59" w:rsidRPr="00A75D59">
        <w:rPr>
          <w:i/>
        </w:rPr>
        <w:t>HumanitiesDentalEducationOvid</w:t>
      </w:r>
      <w:r w:rsidRPr="007549A6">
        <w:rPr>
          <w:i/>
        </w:rPr>
        <w:t>....cgi</w:t>
      </w:r>
      <w:r>
        <w:t xml:space="preserve"> files, follow this path:</w:t>
      </w:r>
    </w:p>
    <w:p w14:paraId="19701A92" w14:textId="77777777" w:rsidR="00A46A75" w:rsidRDefault="00A46A75" w:rsidP="00A46A75"/>
    <w:p w14:paraId="7CB822E9" w14:textId="43707856" w:rsidR="00A46A75" w:rsidRPr="007549A6" w:rsidRDefault="00A46A75" w:rsidP="00A46A75">
      <w:pPr>
        <w:ind w:left="720"/>
        <w:rPr>
          <w:i/>
        </w:rPr>
      </w:pPr>
      <w:r w:rsidRPr="007549A6">
        <w:rPr>
          <w:i/>
        </w:rPr>
        <w:t>Open Endnote</w:t>
      </w:r>
      <w:r>
        <w:rPr>
          <w:i/>
        </w:rPr>
        <w:t xml:space="preserve"> X6 or later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Import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Choose the appropriate file and then change Import Option to MEDLINE (OvidSP) &gt; Import</w:t>
      </w:r>
    </w:p>
    <w:p w14:paraId="35C8394B" w14:textId="77777777" w:rsidR="00A46A75" w:rsidRPr="007549A6" w:rsidRDefault="00A46A75" w:rsidP="00A46A75">
      <w:pPr>
        <w:ind w:left="720"/>
        <w:rPr>
          <w:i/>
        </w:rPr>
      </w:pPr>
    </w:p>
    <w:p w14:paraId="5EFA96B3" w14:textId="77777777" w:rsidR="00A46A75" w:rsidRDefault="00A46A75"/>
    <w:sectPr w:rsidR="00A46A75" w:rsidSect="0015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88D"/>
    <w:multiLevelType w:val="hybridMultilevel"/>
    <w:tmpl w:val="D3F8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91806"/>
    <w:multiLevelType w:val="hybridMultilevel"/>
    <w:tmpl w:val="8B92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28A7"/>
    <w:multiLevelType w:val="hybridMultilevel"/>
    <w:tmpl w:val="511E4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107C9"/>
    <w:multiLevelType w:val="hybridMultilevel"/>
    <w:tmpl w:val="B29C7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A5"/>
    <w:rsid w:val="00147677"/>
    <w:rsid w:val="00157EC5"/>
    <w:rsid w:val="00333394"/>
    <w:rsid w:val="004B05AB"/>
    <w:rsid w:val="005A1F40"/>
    <w:rsid w:val="006C7E43"/>
    <w:rsid w:val="007C05A5"/>
    <w:rsid w:val="00902FC8"/>
    <w:rsid w:val="009E6FB6"/>
    <w:rsid w:val="00A436B3"/>
    <w:rsid w:val="00A46A75"/>
    <w:rsid w:val="00A75D59"/>
    <w:rsid w:val="00AE464F"/>
    <w:rsid w:val="00BF28FA"/>
    <w:rsid w:val="00C364AE"/>
    <w:rsid w:val="00C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86591"/>
  <w15:chartTrackingRefBased/>
  <w15:docId w15:val="{A0ED5B51-7B80-6544-B581-6E6A09EE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5A5"/>
  </w:style>
  <w:style w:type="table" w:styleId="TableGrid">
    <w:name w:val="Table Grid"/>
    <w:basedOn w:val="TableNormal"/>
    <w:uiPriority w:val="39"/>
    <w:rsid w:val="007C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2019-10-25T14:39:00Z</dcterms:created>
  <dcterms:modified xsi:type="dcterms:W3CDTF">2019-10-25T14:44:00Z</dcterms:modified>
</cp:coreProperties>
</file>