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BF9E" w14:textId="4CE3F1B2" w:rsidR="00AF548E" w:rsidRDefault="004834E7" w:rsidP="00AF548E">
      <w:pPr>
        <w:spacing w:line="238" w:lineRule="auto"/>
        <w:ind w:left="0" w:firstLine="0"/>
        <w:jc w:val="center"/>
        <w:rPr>
          <w:b/>
        </w:rPr>
      </w:pPr>
      <w:r>
        <w:rPr>
          <w:b/>
        </w:rPr>
        <w:t>“</w:t>
      </w:r>
      <w:r w:rsidR="00AF548E">
        <w:rPr>
          <w:b/>
        </w:rPr>
        <w:t>Co-Occurrence of Food Addiction, Obesity, Problematic Substance Use, and Parental History of Problematic Alcohol Use”</w:t>
      </w:r>
    </w:p>
    <w:p w14:paraId="1C6805E4" w14:textId="4081ECED" w:rsidR="0074591B" w:rsidRDefault="00AF548E">
      <w:pPr>
        <w:spacing w:line="259" w:lineRule="auto"/>
        <w:ind w:left="4" w:firstLine="0"/>
        <w:jc w:val="center"/>
      </w:pPr>
      <w:r>
        <w:t>Lindzey Hoover</w:t>
      </w:r>
      <w:r w:rsidR="004834E7">
        <w:t xml:space="preserve"> – University of Michigan </w:t>
      </w:r>
      <w:r>
        <w:t>–</w:t>
      </w:r>
      <w:r w:rsidR="004834E7">
        <w:t xml:space="preserve"> </w:t>
      </w:r>
      <w:r>
        <w:t>lindzeyh@umich.edu</w:t>
      </w:r>
      <w:r w:rsidR="004834E7">
        <w:t xml:space="preserve"> </w:t>
      </w:r>
    </w:p>
    <w:p w14:paraId="1D42B9ED" w14:textId="3FAE4E56" w:rsidR="00416A25" w:rsidRPr="00416A25" w:rsidRDefault="004834E7" w:rsidP="00416A25">
      <w:pPr>
        <w:spacing w:line="259" w:lineRule="auto"/>
        <w:ind w:left="0" w:firstLine="0"/>
      </w:pPr>
      <w:r>
        <w:t xml:space="preserve"> </w:t>
      </w:r>
    </w:p>
    <w:p w14:paraId="1983159F" w14:textId="4B69D801" w:rsidR="004F5DE5" w:rsidRDefault="00416A25" w:rsidP="00AF548E">
      <w:pPr>
        <w:ind w:left="10"/>
      </w:pPr>
      <w:r>
        <w:rPr>
          <w:b/>
        </w:rPr>
        <w:t>Description</w:t>
      </w:r>
      <w:r w:rsidR="004834E7">
        <w:rPr>
          <w:b/>
        </w:rPr>
        <w:t xml:space="preserve">: </w:t>
      </w:r>
      <w:r w:rsidR="004834E7">
        <w:t xml:space="preserve">The data set supports a study investigating </w:t>
      </w:r>
      <w:r w:rsidR="00AF548E">
        <w:t xml:space="preserve">rates of co-occurrence among food addiction (FA), problematic substance use (alcohol, cannabis, cigarettes, nicotine vaping), parental history of problematic alcohol use, and obesity as an important step to understanding whether an addictive-like eating phenotype exists. </w:t>
      </w:r>
      <w:r w:rsidR="004834E7">
        <w:t xml:space="preserve">Participants (n = </w:t>
      </w:r>
      <w:r w:rsidR="00AF548E">
        <w:t>357</w:t>
      </w:r>
      <w:r w:rsidR="004834E7">
        <w:t xml:space="preserve">) </w:t>
      </w:r>
      <w:r w:rsidR="004560D0">
        <w:t xml:space="preserve">were recruited from Amazon Mechanical Turk for a study </w:t>
      </w:r>
      <w:r w:rsidR="00AF548E">
        <w:t xml:space="preserve">on how past experiences (parental history, trauma) impact health behaviors (eating, substance use). </w:t>
      </w:r>
      <w:r w:rsidR="004560D0">
        <w:t xml:space="preserve">Participants were asked to complete self-report measures on food addiction, personal substance use, and parental history of alcohol use. Participants also completed demographic questions and self-reported height and weight which were used to calculate BMI. </w:t>
      </w:r>
    </w:p>
    <w:p w14:paraId="6018D811" w14:textId="77777777" w:rsidR="004F5DE5" w:rsidRDefault="004F5DE5" w:rsidP="00AF548E">
      <w:pPr>
        <w:ind w:left="10"/>
      </w:pPr>
    </w:p>
    <w:p w14:paraId="2851F4E9" w14:textId="69D5DD63" w:rsidR="004F5DE5" w:rsidRDefault="004F5DE5" w:rsidP="00AF548E">
      <w:pPr>
        <w:ind w:left="10"/>
      </w:pPr>
      <w:r>
        <w:rPr>
          <w:b/>
          <w:bCs/>
        </w:rPr>
        <w:t xml:space="preserve">Data Cleaning: </w:t>
      </w:r>
      <w:r>
        <w:t>Analyses were conducted in IBM SPSS Statistics version 27</w:t>
      </w:r>
      <w:r w:rsidR="0095098B">
        <w:t>(IBM Corporation, Armonk, NY). Data were reviewed for quality assurance and s</w:t>
      </w:r>
      <w:r>
        <w:t>ome data</w:t>
      </w:r>
      <w:r w:rsidR="00651723">
        <w:t xml:space="preserve"> (n=29) </w:t>
      </w:r>
      <w:r>
        <w:t>were excluded from the dataset due to fail</w:t>
      </w:r>
      <w:r w:rsidR="00651723">
        <w:t>ed</w:t>
      </w:r>
      <w:r>
        <w:t xml:space="preserve"> quality control checks</w:t>
      </w:r>
      <w:r w:rsidR="0095098B">
        <w:t xml:space="preserve"> (failed multiple check questions, completion in &lt;10 minutes, etc.)</w:t>
      </w:r>
      <w:r w:rsidR="00651723">
        <w:t xml:space="preserve">. </w:t>
      </w:r>
      <w:r w:rsidR="0095098B">
        <w:t xml:space="preserve">This resulted in a final sample of 357 participants included in analyses. </w:t>
      </w:r>
      <w:r>
        <w:t>BMI data were excluded for some participants (n=22) due to improbable values (BMI &lt;15 or &gt;50).</w:t>
      </w:r>
      <w:r w:rsidR="0095098B">
        <w:t xml:space="preserve"> </w:t>
      </w:r>
      <w:r w:rsidR="00651723">
        <w:t xml:space="preserve">All other data for these participants were retained and only BMI data were excluded. </w:t>
      </w:r>
      <w:r w:rsidR="0095098B" w:rsidRPr="00991BA6">
        <w:rPr>
          <w:rFonts w:ascii="Times New Roman" w:hAnsi="Times New Roman" w:cs="Times New Roman"/>
          <w:bCs/>
          <w:szCs w:val="24"/>
        </w:rPr>
        <w:t xml:space="preserve">Participant’s ability to skip individual questions resulted in some missing data </w:t>
      </w:r>
      <w:r w:rsidR="0095098B" w:rsidRPr="00991BA6">
        <w:rPr>
          <w:rFonts w:ascii="Times New Roman" w:hAnsi="Times New Roman" w:cs="Times New Roman"/>
          <w:bCs/>
          <w:i/>
          <w:iCs/>
          <w:szCs w:val="24"/>
        </w:rPr>
        <w:t>(n=</w:t>
      </w:r>
      <w:r w:rsidR="0095098B" w:rsidRPr="00991BA6">
        <w:rPr>
          <w:rFonts w:ascii="Times New Roman" w:hAnsi="Times New Roman" w:cs="Times New Roman"/>
          <w:bCs/>
          <w:szCs w:val="24"/>
        </w:rPr>
        <w:t xml:space="preserve">2 to </w:t>
      </w:r>
      <w:r w:rsidR="0095098B" w:rsidRPr="00991BA6">
        <w:rPr>
          <w:rFonts w:ascii="Times New Roman" w:hAnsi="Times New Roman" w:cs="Times New Roman"/>
          <w:bCs/>
          <w:i/>
          <w:iCs/>
          <w:szCs w:val="24"/>
        </w:rPr>
        <w:t>n</w:t>
      </w:r>
      <w:r w:rsidR="0095098B" w:rsidRPr="00991BA6">
        <w:rPr>
          <w:rFonts w:ascii="Times New Roman" w:hAnsi="Times New Roman" w:cs="Times New Roman"/>
          <w:bCs/>
          <w:szCs w:val="24"/>
        </w:rPr>
        <w:t>=25), which w</w:t>
      </w:r>
      <w:r w:rsidR="0095098B">
        <w:rPr>
          <w:rFonts w:ascii="Times New Roman" w:hAnsi="Times New Roman" w:cs="Times New Roman"/>
          <w:bCs/>
          <w:szCs w:val="24"/>
        </w:rPr>
        <w:t>ere</w:t>
      </w:r>
      <w:r w:rsidR="0095098B" w:rsidRPr="00991BA6">
        <w:rPr>
          <w:rFonts w:ascii="Times New Roman" w:hAnsi="Times New Roman" w:cs="Times New Roman"/>
          <w:bCs/>
          <w:szCs w:val="24"/>
        </w:rPr>
        <w:t xml:space="preserve"> removed</w:t>
      </w:r>
      <w:r w:rsidR="0095098B">
        <w:rPr>
          <w:rFonts w:ascii="Times New Roman" w:hAnsi="Times New Roman" w:cs="Times New Roman"/>
          <w:bCs/>
          <w:szCs w:val="24"/>
        </w:rPr>
        <w:t xml:space="preserve"> from analyses</w:t>
      </w:r>
      <w:r w:rsidR="0095098B" w:rsidRPr="00991BA6">
        <w:rPr>
          <w:rFonts w:ascii="Times New Roman" w:hAnsi="Times New Roman" w:cs="Times New Roman"/>
          <w:bCs/>
          <w:szCs w:val="24"/>
        </w:rPr>
        <w:t xml:space="preserve"> using pairwise deletion.</w:t>
      </w:r>
    </w:p>
    <w:p w14:paraId="4481D796" w14:textId="77777777" w:rsidR="004F5DE5" w:rsidRDefault="004F5DE5" w:rsidP="00AF548E">
      <w:pPr>
        <w:ind w:left="10"/>
      </w:pPr>
    </w:p>
    <w:p w14:paraId="313B5E37" w14:textId="091716D9" w:rsidR="00AF548E" w:rsidRDefault="004F5DE5" w:rsidP="00AF548E">
      <w:pPr>
        <w:ind w:left="10"/>
      </w:pPr>
      <w:r>
        <w:rPr>
          <w:b/>
          <w:bCs/>
        </w:rPr>
        <w:t xml:space="preserve">Methodology: </w:t>
      </w:r>
      <w:r w:rsidR="00AF548E">
        <w:t>Pearson zero-order correlations were conducted to identify sociodemographic covariates</w:t>
      </w:r>
      <w:r>
        <w:t xml:space="preserve"> (socioeconomic status, age, and sex at birth)</w:t>
      </w:r>
      <w:r w:rsidR="00AF548E">
        <w:t xml:space="preserve">. Modified </w:t>
      </w:r>
      <w:r>
        <w:t>P</w:t>
      </w:r>
      <w:r w:rsidR="00AF548E">
        <w:t>oisson regression</w:t>
      </w:r>
      <w:r>
        <w:t xml:space="preserve"> (with robust standard error estimation</w:t>
      </w:r>
      <w:r w:rsidR="0095098B">
        <w:t>s</w:t>
      </w:r>
      <w:r>
        <w:t>) were used to estimate risk ratios among food addiction, parental history of problematic alcohol use, personal substance use</w:t>
      </w:r>
      <w:r w:rsidR="00614CA8">
        <w:t xml:space="preserve"> (alcohol, cannabis, cigarettes, nicotine vaping), and obesity. Significance was set at p&lt;.05. However, given multiple testing, 99% CI estimates are reported in the final manuscript instead of 95% CI estimates. Unadjusted and adjusted (for sociodemographic covariates) analyses were conducted and presented in the manuscript.</w:t>
      </w:r>
    </w:p>
    <w:p w14:paraId="56E0DAD0" w14:textId="1D28AE5E" w:rsidR="00AF548E" w:rsidRDefault="00AF548E" w:rsidP="00AF548E">
      <w:pPr>
        <w:ind w:left="10"/>
      </w:pPr>
    </w:p>
    <w:p w14:paraId="3CB61102" w14:textId="406EDEAE" w:rsidR="00614CA8" w:rsidRDefault="00614CA8" w:rsidP="00AF548E">
      <w:pPr>
        <w:ind w:left="10"/>
      </w:pPr>
      <w:r>
        <w:rPr>
          <w:b/>
          <w:bCs/>
        </w:rPr>
        <w:t xml:space="preserve">Conclusions: </w:t>
      </w:r>
      <w:r>
        <w:t>Risk of food addiction was higher in participants with problematic alcohol, smoking, vaping, parental history of problematic alcohol use, and (</w:t>
      </w:r>
      <w:r w:rsidR="0095098B">
        <w:t xml:space="preserve">in </w:t>
      </w:r>
      <w:r>
        <w:t>unadjusted only) cannabis use. Risk of food addiction was only higher in participants with obesity after adjusting for covariates. Obesity was not significantly associated with problematic substance use and parental history or problematic alcohol use. Thus, food addiction, but not obesity, co-occurred with problematic substance use and a family history of problematic alcohol use. Results support the conceptualization of food addiction as an addictive disorder.</w:t>
      </w:r>
    </w:p>
    <w:p w14:paraId="7EFDF588" w14:textId="77777777" w:rsidR="00614CA8" w:rsidRPr="00614CA8" w:rsidRDefault="00614CA8" w:rsidP="00AF548E">
      <w:pPr>
        <w:ind w:left="10"/>
      </w:pPr>
    </w:p>
    <w:p w14:paraId="3816A496" w14:textId="55B3DC41" w:rsidR="00614CA8" w:rsidRDefault="004834E7" w:rsidP="0095098B">
      <w:pPr>
        <w:ind w:left="4" w:firstLine="0"/>
      </w:pPr>
      <w:r>
        <w:lastRenderedPageBreak/>
        <w:t xml:space="preserve">More information about the data and the study can be found in the following publication:  </w:t>
      </w:r>
    </w:p>
    <w:p w14:paraId="70158B8B" w14:textId="05973CD9" w:rsidR="0095098B" w:rsidRDefault="0095098B" w:rsidP="0095098B">
      <w:pPr>
        <w:ind w:left="4" w:firstLine="0"/>
      </w:pPr>
    </w:p>
    <w:p w14:paraId="3CD70BA4" w14:textId="2D85AFFF" w:rsidR="0095098B" w:rsidRDefault="0095098B" w:rsidP="0095098B">
      <w:pPr>
        <w:ind w:left="4" w:firstLine="0"/>
      </w:pPr>
      <w:r>
        <w:t xml:space="preserve">Hoover, L. V., Yu, H. P., Cummings, J. R., Ferguson, S. G., &amp; Gearhardt, A. N. (2022). </w:t>
      </w:r>
    </w:p>
    <w:p w14:paraId="41504843" w14:textId="77777777" w:rsidR="0095098B" w:rsidRDefault="0095098B" w:rsidP="0095098B">
      <w:pPr>
        <w:ind w:left="4" w:firstLine="716"/>
      </w:pPr>
      <w:r>
        <w:t xml:space="preserve">Co-occurrence of food addiction, obesity, problematic substance use, and </w:t>
      </w:r>
    </w:p>
    <w:p w14:paraId="43C6FACF" w14:textId="4146860B" w:rsidR="00614CA8" w:rsidRPr="0095098B" w:rsidRDefault="0095098B" w:rsidP="0095098B">
      <w:pPr>
        <w:ind w:left="720" w:firstLine="0"/>
        <w:rPr>
          <w:i/>
          <w:iCs/>
        </w:rPr>
      </w:pPr>
      <w:r>
        <w:t xml:space="preserve">parental history of problematic alcohol use. </w:t>
      </w:r>
      <w:r>
        <w:rPr>
          <w:i/>
          <w:iCs/>
        </w:rPr>
        <w:t xml:space="preserve">Psychology of Addictive Behaviors. </w:t>
      </w:r>
      <w:r w:rsidRPr="00304B56">
        <w:t xml:space="preserve">Advance online publication. </w:t>
      </w:r>
      <w:r w:rsidRPr="0095098B">
        <w:t>DOI: 10.1037/adb0000870</w:t>
      </w:r>
    </w:p>
    <w:p w14:paraId="217CF774" w14:textId="77777777" w:rsidR="00614CA8" w:rsidRDefault="00614CA8" w:rsidP="00614CA8">
      <w:pPr>
        <w:spacing w:line="252" w:lineRule="auto"/>
        <w:rPr>
          <w:color w:val="2F2F2F"/>
        </w:rPr>
      </w:pPr>
    </w:p>
    <w:p w14:paraId="55EE3BC6" w14:textId="77777777" w:rsidR="001309C2" w:rsidRDefault="004834E7" w:rsidP="001309C2">
      <w:pPr>
        <w:spacing w:line="252" w:lineRule="auto"/>
        <w:ind w:left="4" w:firstLine="0"/>
        <w:rPr>
          <w:bCs/>
        </w:rPr>
      </w:pPr>
      <w:r>
        <w:rPr>
          <w:b/>
        </w:rPr>
        <w:t>Scoring</w:t>
      </w:r>
      <w:r w:rsidR="00614CA8">
        <w:rPr>
          <w:b/>
        </w:rPr>
        <w:t xml:space="preserve"> Information</w:t>
      </w:r>
      <w:r>
        <w:rPr>
          <w:b/>
        </w:rPr>
        <w:t>:</w:t>
      </w:r>
      <w:r w:rsidR="001309C2">
        <w:rPr>
          <w:b/>
        </w:rPr>
        <w:t xml:space="preserve"> </w:t>
      </w:r>
      <w:r w:rsidR="001309C2">
        <w:rPr>
          <w:bCs/>
        </w:rPr>
        <w:t>The following self-report measures were administered to assess participant problematic substance use and parental history of problematic alcohol use:</w:t>
      </w:r>
    </w:p>
    <w:p w14:paraId="14BD82E6" w14:textId="3864E2B8" w:rsidR="00614CA8" w:rsidRDefault="00614CA8" w:rsidP="001309C2">
      <w:pPr>
        <w:spacing w:line="252" w:lineRule="auto"/>
        <w:ind w:left="0" w:firstLine="0"/>
        <w:rPr>
          <w:bCs/>
        </w:rPr>
      </w:pPr>
    </w:p>
    <w:p w14:paraId="57BCAFC4" w14:textId="45F007C2" w:rsidR="0095098B" w:rsidRPr="00926471" w:rsidRDefault="0095098B" w:rsidP="0095098B">
      <w:pPr>
        <w:pStyle w:val="ListParagraph"/>
        <w:numPr>
          <w:ilvl w:val="0"/>
          <w:numId w:val="7"/>
        </w:numPr>
        <w:spacing w:line="252" w:lineRule="auto"/>
        <w:rPr>
          <w:b/>
        </w:rPr>
      </w:pPr>
      <w:r w:rsidRPr="00FE4E0A">
        <w:rPr>
          <w:bCs/>
        </w:rPr>
        <w:t xml:space="preserve">The Yale Food Addiction Scale 2.0 (YFAS2.0; </w:t>
      </w:r>
      <w:r>
        <w:rPr>
          <w:bCs/>
        </w:rPr>
        <w:t xml:space="preserve">Gearhardt et al., 2016) is a 35-item self-report measure of food addiction which is based off DSM-5 criteria for substance use disorders. </w:t>
      </w:r>
      <w:r w:rsidR="00926471">
        <w:rPr>
          <w:bCs/>
        </w:rPr>
        <w:t>The</w:t>
      </w:r>
      <w:r>
        <w:rPr>
          <w:bCs/>
        </w:rPr>
        <w:t xml:space="preserve"> YFAS2.0 </w:t>
      </w:r>
      <w:r w:rsidR="00926471">
        <w:rPr>
          <w:bCs/>
        </w:rPr>
        <w:t xml:space="preserve">can be scored by </w:t>
      </w:r>
      <w:r>
        <w:rPr>
          <w:bCs/>
        </w:rPr>
        <w:t>summing the number of symptoms (0 to 11) to create one composite score</w:t>
      </w:r>
      <w:r w:rsidR="00926471">
        <w:rPr>
          <w:bCs/>
        </w:rPr>
        <w:t xml:space="preserve"> or by using the DSM-5 diagnostic cutoff (2+ symptoms and clinical impairment). We used the DSM-5 criteria (2+ and clinical impairment) as a cutoff to dichotomize for whether participants met criteria for food addiction. </w:t>
      </w:r>
    </w:p>
    <w:p w14:paraId="3B7A8246" w14:textId="7A856787" w:rsidR="00926471" w:rsidRPr="00C162F4" w:rsidRDefault="00926471" w:rsidP="0095098B">
      <w:pPr>
        <w:pStyle w:val="ListParagraph"/>
        <w:numPr>
          <w:ilvl w:val="0"/>
          <w:numId w:val="7"/>
        </w:numPr>
        <w:spacing w:line="252" w:lineRule="auto"/>
        <w:rPr>
          <w:b/>
        </w:rPr>
      </w:pPr>
      <w:r>
        <w:rPr>
          <w:bCs/>
        </w:rPr>
        <w:t xml:space="preserve">The Alcohol Use Disorders Identification Test (AUDIT; Saunders et al., 1993) is a 10-item self-report measure </w:t>
      </w:r>
      <w:proofErr w:type="gramStart"/>
      <w:r>
        <w:rPr>
          <w:bCs/>
        </w:rPr>
        <w:t>that screens</w:t>
      </w:r>
      <w:proofErr w:type="gramEnd"/>
      <w:r>
        <w:rPr>
          <w:bCs/>
        </w:rPr>
        <w:t xml:space="preserve"> for problematic alcohol use. </w:t>
      </w:r>
      <w:r w:rsidR="00C162F4">
        <w:rPr>
          <w:bCs/>
        </w:rPr>
        <w:t xml:space="preserve">The AUDIT can be scored by summing all items (with values 0 to 4) to result in an overall score of 0 to 40. </w:t>
      </w:r>
      <w:r>
        <w:rPr>
          <w:bCs/>
        </w:rPr>
        <w:t xml:space="preserve">We used a cutoff of 8 or higher to </w:t>
      </w:r>
      <w:r w:rsidR="00C162F4">
        <w:rPr>
          <w:bCs/>
        </w:rPr>
        <w:t xml:space="preserve">dichotomize for whether participants met criteria for problematic alcohol use. </w:t>
      </w:r>
    </w:p>
    <w:p w14:paraId="6AE1B1DB" w14:textId="2FC6B106" w:rsidR="00C162F4" w:rsidRPr="00C162F4" w:rsidRDefault="00C162F4" w:rsidP="0095098B">
      <w:pPr>
        <w:pStyle w:val="ListParagraph"/>
        <w:numPr>
          <w:ilvl w:val="0"/>
          <w:numId w:val="7"/>
        </w:numPr>
        <w:spacing w:line="252" w:lineRule="auto"/>
        <w:rPr>
          <w:b/>
        </w:rPr>
      </w:pPr>
      <w:r>
        <w:rPr>
          <w:bCs/>
        </w:rPr>
        <w:t xml:space="preserve">The Cannabis Use Disorders Identification Test – Revised (CUDIT; Adamson et al., 2010) is an 8-item self-report measure </w:t>
      </w:r>
      <w:proofErr w:type="gramStart"/>
      <w:r>
        <w:rPr>
          <w:bCs/>
        </w:rPr>
        <w:t>that screens</w:t>
      </w:r>
      <w:proofErr w:type="gramEnd"/>
      <w:r>
        <w:rPr>
          <w:bCs/>
        </w:rPr>
        <w:t xml:space="preserve"> for problematic cannabis use. The CUDIT can be scored by summing all items (with values 0 to 4) to result in an overall score of 0 to 32. We used a cutoff of 8 or higher to dichotomize for whether participants met criteria for problematic cannabis use.</w:t>
      </w:r>
    </w:p>
    <w:p w14:paraId="7481F843" w14:textId="6E6B3C22" w:rsidR="00C162F4" w:rsidRPr="00C162F4" w:rsidRDefault="00C162F4" w:rsidP="0095098B">
      <w:pPr>
        <w:pStyle w:val="ListParagraph"/>
        <w:numPr>
          <w:ilvl w:val="0"/>
          <w:numId w:val="7"/>
        </w:numPr>
        <w:spacing w:line="252" w:lineRule="auto"/>
        <w:rPr>
          <w:b/>
        </w:rPr>
      </w:pPr>
      <w:r>
        <w:rPr>
          <w:bCs/>
        </w:rPr>
        <w:t xml:space="preserve">The Fagerstrom Test for Nicotine Dependence (FTND; Heatherton et al., 1991) is a 6-item measure of cigarette dependence. The FTND can be scored by summing all items for a score ranging from 0 to 10. We used a cutoff score of 4 or higher for whether participants met criteria for problematic smoking. </w:t>
      </w:r>
    </w:p>
    <w:p w14:paraId="22EEE30F" w14:textId="7BE73C7F" w:rsidR="00C162F4" w:rsidRPr="00C162F4" w:rsidRDefault="00C162F4" w:rsidP="0095098B">
      <w:pPr>
        <w:pStyle w:val="ListParagraph"/>
        <w:numPr>
          <w:ilvl w:val="0"/>
          <w:numId w:val="7"/>
        </w:numPr>
        <w:spacing w:line="252" w:lineRule="auto"/>
        <w:rPr>
          <w:b/>
        </w:rPr>
      </w:pPr>
      <w:r>
        <w:rPr>
          <w:bCs/>
        </w:rPr>
        <w:t xml:space="preserve">The E-Cigarette Dependence Scale – Brief Version (EDS; </w:t>
      </w:r>
      <w:proofErr w:type="spellStart"/>
      <w:r>
        <w:rPr>
          <w:bCs/>
        </w:rPr>
        <w:t>Morean</w:t>
      </w:r>
      <w:proofErr w:type="spellEnd"/>
      <w:r>
        <w:rPr>
          <w:bCs/>
        </w:rPr>
        <w:t xml:space="preserve"> et al., 2019) is a 4-item measure of e-cigarette dependence. The EDS is scored by summing all responses (each item ranges from 0 to 5) for an overall score of 0 to 20. We used a cutoff score of 4 or higher for whether participants met criteria for problematic nicotine vaping. </w:t>
      </w:r>
    </w:p>
    <w:p w14:paraId="7108DB14" w14:textId="337CD805" w:rsidR="00C162F4" w:rsidRPr="00C62D48" w:rsidRDefault="00C162F4" w:rsidP="0095098B">
      <w:pPr>
        <w:pStyle w:val="ListParagraph"/>
        <w:numPr>
          <w:ilvl w:val="0"/>
          <w:numId w:val="7"/>
        </w:numPr>
        <w:spacing w:line="252" w:lineRule="auto"/>
        <w:rPr>
          <w:b/>
        </w:rPr>
      </w:pPr>
      <w:r>
        <w:rPr>
          <w:bCs/>
        </w:rPr>
        <w:t xml:space="preserve">The Family Tree Questionnaire (FTQ; Mann et al., 1985) is a brief measure of family history of problematic alcohol use. Participants were asked to indicate whether each biological parent was a possible or definite problem drinker (as opposed to a social drinker or abstainer). Participants indicating 1 or </w:t>
      </w:r>
      <w:r>
        <w:rPr>
          <w:bCs/>
        </w:rPr>
        <w:lastRenderedPageBreak/>
        <w:t xml:space="preserve">more biological parent was a possible or definite problem drinker were indicating as meeting criteria for parental history or problematic alcohol use. </w:t>
      </w:r>
    </w:p>
    <w:p w14:paraId="5B5392CE" w14:textId="77777777" w:rsidR="00C162F4" w:rsidRDefault="00C162F4" w:rsidP="00C162F4">
      <w:pPr>
        <w:spacing w:after="322"/>
        <w:ind w:left="0" w:firstLine="0"/>
      </w:pPr>
    </w:p>
    <w:p w14:paraId="426D9E2B" w14:textId="50AB6BCE" w:rsidR="001309C2" w:rsidRDefault="001309C2" w:rsidP="00C162F4">
      <w:pPr>
        <w:spacing w:after="322"/>
        <w:ind w:left="0" w:firstLine="0"/>
      </w:pPr>
      <w:r>
        <w:t xml:space="preserve">More information about these measures can be found in the following articles: </w:t>
      </w:r>
    </w:p>
    <w:p w14:paraId="62E09F64" w14:textId="77BCCA11" w:rsidR="00C162F4" w:rsidRPr="00C162F4" w:rsidRDefault="00C162F4" w:rsidP="00C162F4">
      <w:pPr>
        <w:pStyle w:val="EndNoteBibliography"/>
        <w:spacing w:after="0" w:line="240" w:lineRule="auto"/>
        <w:ind w:left="720" w:hanging="720"/>
        <w:jc w:val="left"/>
        <w:rPr>
          <w:rFonts w:ascii="Cambria" w:hAnsi="Cambria"/>
          <w:szCs w:val="24"/>
        </w:rPr>
      </w:pPr>
      <w:r w:rsidRPr="00C162F4">
        <w:rPr>
          <w:rFonts w:ascii="Cambria" w:hAnsi="Cambria"/>
          <w:szCs w:val="24"/>
        </w:rPr>
        <w:t xml:space="preserve">Adamson, S. J., Kay-Lambkin, F. J., Baker, A. L., Lewin, T. J., Thornton, L., Kelly, B. J., &amp; Sellman, J. D. (2010). An improved brief measure of cannabis misuse: The Cannabis Use Disorders Identification Test-Revised (CUDIT-R). </w:t>
      </w:r>
      <w:r w:rsidRPr="00C162F4">
        <w:rPr>
          <w:rFonts w:ascii="Cambria" w:hAnsi="Cambria"/>
          <w:i/>
          <w:szCs w:val="24"/>
        </w:rPr>
        <w:t>Drug and Alcohol Dependence</w:t>
      </w:r>
      <w:r w:rsidRPr="00C162F4">
        <w:rPr>
          <w:rFonts w:ascii="Cambria" w:hAnsi="Cambria"/>
          <w:szCs w:val="24"/>
        </w:rPr>
        <w:t>,</w:t>
      </w:r>
      <w:r w:rsidRPr="00C162F4">
        <w:rPr>
          <w:rFonts w:ascii="Cambria" w:hAnsi="Cambria"/>
          <w:i/>
          <w:szCs w:val="24"/>
        </w:rPr>
        <w:t xml:space="preserve"> 110</w:t>
      </w:r>
      <w:r w:rsidRPr="00C162F4">
        <w:rPr>
          <w:rFonts w:ascii="Cambria" w:hAnsi="Cambria"/>
          <w:szCs w:val="24"/>
        </w:rPr>
        <w:t xml:space="preserve">(1), 137-143. https://doi.org/10.1016/j.drugalcdep.2010.02.017 </w:t>
      </w:r>
    </w:p>
    <w:p w14:paraId="270E21AC" w14:textId="1F105577" w:rsidR="00C162F4" w:rsidRPr="00C162F4" w:rsidRDefault="00A9587E" w:rsidP="00C162F4">
      <w:pPr>
        <w:pStyle w:val="NormalWeb"/>
        <w:spacing w:before="0" w:beforeAutospacing="0" w:after="0" w:afterAutospacing="0"/>
        <w:ind w:left="720" w:hanging="720"/>
        <w:rPr>
          <w:rStyle w:val="Hyperlink"/>
          <w:rFonts w:ascii="Cambria" w:hAnsi="Cambria"/>
        </w:rPr>
      </w:pPr>
      <w:r w:rsidRPr="00C162F4">
        <w:rPr>
          <w:rFonts w:ascii="Cambria" w:hAnsi="Cambria"/>
          <w:color w:val="000000"/>
        </w:rPr>
        <w:t>Gearhardt, A. N., Corbin, W. R., &amp; Brownell, K. D. (2016). Development of the Yale Food Addiction Scale Version 2.0.</w:t>
      </w:r>
      <w:r w:rsidRPr="00C162F4">
        <w:rPr>
          <w:rStyle w:val="apple-converted-space"/>
          <w:rFonts w:ascii="Cambria" w:hAnsi="Cambria"/>
          <w:color w:val="000000"/>
        </w:rPr>
        <w:t> </w:t>
      </w:r>
      <w:r w:rsidRPr="00C162F4">
        <w:rPr>
          <w:rFonts w:ascii="Cambria" w:hAnsi="Cambria"/>
          <w:i/>
          <w:iCs/>
          <w:color w:val="000000"/>
        </w:rPr>
        <w:t xml:space="preserve">Psychol Addict </w:t>
      </w:r>
      <w:proofErr w:type="spellStart"/>
      <w:r w:rsidRPr="00C162F4">
        <w:rPr>
          <w:rFonts w:ascii="Cambria" w:hAnsi="Cambria"/>
          <w:i/>
          <w:iCs/>
          <w:color w:val="000000"/>
        </w:rPr>
        <w:t>Behav</w:t>
      </w:r>
      <w:proofErr w:type="spellEnd"/>
      <w:r w:rsidRPr="00C162F4">
        <w:rPr>
          <w:rFonts w:ascii="Cambria" w:hAnsi="Cambria"/>
          <w:color w:val="000000"/>
        </w:rPr>
        <w:t>,</w:t>
      </w:r>
      <w:r w:rsidRPr="00C162F4">
        <w:rPr>
          <w:rStyle w:val="apple-converted-space"/>
          <w:rFonts w:ascii="Cambria" w:hAnsi="Cambria"/>
          <w:i/>
          <w:iCs/>
          <w:color w:val="000000"/>
        </w:rPr>
        <w:t> </w:t>
      </w:r>
      <w:r w:rsidRPr="00C162F4">
        <w:rPr>
          <w:rFonts w:ascii="Cambria" w:hAnsi="Cambria"/>
          <w:i/>
          <w:iCs/>
          <w:color w:val="000000"/>
        </w:rPr>
        <w:t>30</w:t>
      </w:r>
      <w:r w:rsidRPr="00C162F4">
        <w:rPr>
          <w:rFonts w:ascii="Cambria" w:hAnsi="Cambria"/>
          <w:color w:val="000000"/>
        </w:rPr>
        <w:t>(1), 113-121.</w:t>
      </w:r>
      <w:r w:rsidRPr="00C162F4">
        <w:rPr>
          <w:rStyle w:val="apple-converted-space"/>
          <w:rFonts w:ascii="Cambria" w:hAnsi="Cambria"/>
          <w:color w:val="000000"/>
        </w:rPr>
        <w:t> </w:t>
      </w:r>
      <w:hyperlink r:id="rId7" w:history="1">
        <w:r w:rsidRPr="00C162F4">
          <w:rPr>
            <w:rStyle w:val="Hyperlink"/>
            <w:rFonts w:ascii="Cambria" w:hAnsi="Cambria"/>
          </w:rPr>
          <w:t>https://doi.org/10.1037/adb0000136</w:t>
        </w:r>
      </w:hyperlink>
    </w:p>
    <w:p w14:paraId="78C8D5A8" w14:textId="1270E6FD" w:rsidR="00C162F4" w:rsidRPr="00C162F4" w:rsidRDefault="00C162F4" w:rsidP="00C162F4">
      <w:pPr>
        <w:pStyle w:val="EndNoteBibliography"/>
        <w:spacing w:after="0" w:line="240" w:lineRule="auto"/>
        <w:ind w:left="720" w:hanging="720"/>
        <w:jc w:val="left"/>
        <w:rPr>
          <w:rFonts w:ascii="Cambria" w:hAnsi="Cambria"/>
          <w:szCs w:val="24"/>
        </w:rPr>
      </w:pPr>
      <w:r w:rsidRPr="00C162F4">
        <w:rPr>
          <w:rFonts w:ascii="Cambria" w:hAnsi="Cambria"/>
          <w:szCs w:val="24"/>
        </w:rPr>
        <w:t xml:space="preserve">Heatherton, T. F., Kozlowski, L. T., Frecker, R. C., &amp; Fagerstrom, K.-O. (1991). The Fagerstrom Test for Nicotine Dependence: a revision of the Fagerstrom Tolerance Questionnaire. </w:t>
      </w:r>
      <w:r w:rsidRPr="00C162F4">
        <w:rPr>
          <w:rFonts w:ascii="Cambria" w:hAnsi="Cambria"/>
          <w:i/>
          <w:szCs w:val="24"/>
        </w:rPr>
        <w:t>British Journal of Addiction</w:t>
      </w:r>
      <w:r w:rsidRPr="00C162F4">
        <w:rPr>
          <w:rFonts w:ascii="Cambria" w:hAnsi="Cambria"/>
          <w:szCs w:val="24"/>
        </w:rPr>
        <w:t>,</w:t>
      </w:r>
      <w:r w:rsidRPr="00C162F4">
        <w:rPr>
          <w:rFonts w:ascii="Cambria" w:hAnsi="Cambria"/>
          <w:i/>
          <w:szCs w:val="24"/>
        </w:rPr>
        <w:t xml:space="preserve"> 86</w:t>
      </w:r>
      <w:r w:rsidRPr="00C162F4">
        <w:rPr>
          <w:rFonts w:ascii="Cambria" w:hAnsi="Cambria"/>
          <w:szCs w:val="24"/>
        </w:rPr>
        <w:t xml:space="preserve">(9), 1119-1127. https://doi.org/10.1111/j.1360-0443.1991.tb01879.x </w:t>
      </w:r>
    </w:p>
    <w:p w14:paraId="69467A6A" w14:textId="134B2787" w:rsidR="00C162F4" w:rsidRPr="00C162F4" w:rsidRDefault="00C162F4" w:rsidP="00C162F4">
      <w:pPr>
        <w:pStyle w:val="EndNoteBibliography"/>
        <w:spacing w:after="0" w:line="240" w:lineRule="auto"/>
        <w:ind w:left="720" w:hanging="720"/>
        <w:jc w:val="left"/>
        <w:rPr>
          <w:rFonts w:ascii="Cambria" w:hAnsi="Cambria"/>
          <w:szCs w:val="24"/>
        </w:rPr>
      </w:pPr>
      <w:r w:rsidRPr="00C162F4">
        <w:rPr>
          <w:rFonts w:ascii="Cambria" w:hAnsi="Cambria"/>
          <w:szCs w:val="24"/>
        </w:rPr>
        <w:t xml:space="preserve">Mann, R. E., Sobell, L. C., Sobell, M. B., &amp; Pavan, D. (1985). Reliability of a family tree questionnaire for assessing family history of alcohol problems. </w:t>
      </w:r>
      <w:r w:rsidRPr="00C162F4">
        <w:rPr>
          <w:rFonts w:ascii="Cambria" w:hAnsi="Cambria"/>
          <w:i/>
          <w:szCs w:val="24"/>
        </w:rPr>
        <w:t>Drug and Alcohol Dependence</w:t>
      </w:r>
      <w:r w:rsidRPr="00C162F4">
        <w:rPr>
          <w:rFonts w:ascii="Cambria" w:hAnsi="Cambria"/>
          <w:szCs w:val="24"/>
        </w:rPr>
        <w:t>,</w:t>
      </w:r>
      <w:r w:rsidRPr="00C162F4">
        <w:rPr>
          <w:rFonts w:ascii="Cambria" w:hAnsi="Cambria"/>
          <w:i/>
          <w:szCs w:val="24"/>
        </w:rPr>
        <w:t xml:space="preserve"> 15</w:t>
      </w:r>
      <w:r w:rsidRPr="00C162F4">
        <w:rPr>
          <w:rFonts w:ascii="Cambria" w:hAnsi="Cambria"/>
          <w:szCs w:val="24"/>
        </w:rPr>
        <w:t xml:space="preserve">(1-2), 61-67. </w:t>
      </w:r>
    </w:p>
    <w:p w14:paraId="6E88FA5C" w14:textId="36E0CDDD" w:rsidR="00C162F4" w:rsidRPr="00C162F4" w:rsidRDefault="00C162F4" w:rsidP="00C162F4">
      <w:pPr>
        <w:pStyle w:val="EndNoteBibliography"/>
        <w:spacing w:after="0" w:line="240" w:lineRule="auto"/>
        <w:ind w:left="720" w:hanging="720"/>
        <w:jc w:val="left"/>
        <w:rPr>
          <w:rFonts w:ascii="Cambria" w:hAnsi="Cambria"/>
          <w:szCs w:val="24"/>
        </w:rPr>
      </w:pPr>
      <w:r w:rsidRPr="00C162F4">
        <w:rPr>
          <w:rFonts w:ascii="Cambria" w:hAnsi="Cambria"/>
          <w:szCs w:val="24"/>
        </w:rPr>
        <w:t xml:space="preserve">Morean, M. E., Krishnan-Sarin, S., Sussman, S., Foulds, J., Fishbein, H., Grana, R., &amp; O'Malley, S. S. (2019). Psychometric Evaluation of the E-cigarette Dependence Scale. </w:t>
      </w:r>
      <w:r w:rsidRPr="00C162F4">
        <w:rPr>
          <w:rFonts w:ascii="Cambria" w:hAnsi="Cambria"/>
          <w:i/>
          <w:szCs w:val="24"/>
        </w:rPr>
        <w:t>Nicotine &amp; Tobacco Research</w:t>
      </w:r>
      <w:r w:rsidRPr="00C162F4">
        <w:rPr>
          <w:rFonts w:ascii="Cambria" w:hAnsi="Cambria"/>
          <w:szCs w:val="24"/>
        </w:rPr>
        <w:t>,</w:t>
      </w:r>
      <w:r w:rsidRPr="00C162F4">
        <w:rPr>
          <w:rFonts w:ascii="Cambria" w:hAnsi="Cambria"/>
          <w:i/>
          <w:szCs w:val="24"/>
        </w:rPr>
        <w:t xml:space="preserve"> 21</w:t>
      </w:r>
      <w:r w:rsidRPr="00C162F4">
        <w:rPr>
          <w:rFonts w:ascii="Cambria" w:hAnsi="Cambria"/>
          <w:szCs w:val="24"/>
        </w:rPr>
        <w:t xml:space="preserve">(11), 1556-1564. https://doi.org/10.1093/ntr/ntx271 </w:t>
      </w:r>
    </w:p>
    <w:p w14:paraId="6D1BED00" w14:textId="4CA379D0" w:rsidR="0095098B" w:rsidRDefault="00C162F4" w:rsidP="00C162F4">
      <w:pPr>
        <w:pStyle w:val="EndNoteBibliography"/>
        <w:spacing w:after="0" w:line="240" w:lineRule="auto"/>
        <w:ind w:left="720" w:hanging="720"/>
        <w:jc w:val="left"/>
        <w:rPr>
          <w:rFonts w:ascii="Cambria" w:hAnsi="Cambria"/>
          <w:szCs w:val="24"/>
        </w:rPr>
      </w:pPr>
      <w:r w:rsidRPr="00C162F4">
        <w:rPr>
          <w:rFonts w:ascii="Cambria" w:hAnsi="Cambria"/>
          <w:szCs w:val="24"/>
        </w:rPr>
        <w:t xml:space="preserve">Saunders, J. B., Aasland, O. G., Babor, T. F., De La Fuente, J. R., &amp; Grant, M. (1993). Development of the Alcohol Use Disorders Identification Test (AUDIT): WHO Collaborative Project on Early Detection of Persons with Harmful Alcohol Consumption-II. </w:t>
      </w:r>
      <w:r w:rsidRPr="00C162F4">
        <w:rPr>
          <w:rFonts w:ascii="Cambria" w:hAnsi="Cambria"/>
          <w:i/>
          <w:szCs w:val="24"/>
        </w:rPr>
        <w:t>Addiction</w:t>
      </w:r>
      <w:r w:rsidRPr="00C162F4">
        <w:rPr>
          <w:rFonts w:ascii="Cambria" w:hAnsi="Cambria"/>
          <w:szCs w:val="24"/>
        </w:rPr>
        <w:t>,</w:t>
      </w:r>
      <w:r w:rsidRPr="00C162F4">
        <w:rPr>
          <w:rFonts w:ascii="Cambria" w:hAnsi="Cambria"/>
          <w:i/>
          <w:szCs w:val="24"/>
        </w:rPr>
        <w:t xml:space="preserve"> 88</w:t>
      </w:r>
      <w:r w:rsidRPr="00C162F4">
        <w:rPr>
          <w:rFonts w:ascii="Cambria" w:hAnsi="Cambria"/>
          <w:szCs w:val="24"/>
        </w:rPr>
        <w:t xml:space="preserve">(6), 791-804. https://doi.org/10.1111/j.1360-0443.1993.tb02093.x </w:t>
      </w:r>
    </w:p>
    <w:p w14:paraId="3684FCCD" w14:textId="77777777" w:rsidR="00C162F4" w:rsidRPr="00C162F4" w:rsidRDefault="00C162F4" w:rsidP="00C162F4">
      <w:pPr>
        <w:pStyle w:val="EndNoteBibliography"/>
        <w:spacing w:after="0" w:line="240" w:lineRule="auto"/>
        <w:ind w:left="720" w:hanging="720"/>
        <w:jc w:val="left"/>
        <w:rPr>
          <w:rFonts w:ascii="Cambria" w:hAnsi="Cambria"/>
          <w:szCs w:val="24"/>
        </w:rPr>
      </w:pPr>
    </w:p>
    <w:p w14:paraId="1A292737" w14:textId="77777777" w:rsidR="009B2ACA" w:rsidRDefault="009B2ACA" w:rsidP="009B2ACA">
      <w:pPr>
        <w:spacing w:after="52"/>
        <w:ind w:left="0" w:firstLine="0"/>
      </w:pPr>
      <w:r>
        <w:t>Demographics:</w:t>
      </w:r>
    </w:p>
    <w:p w14:paraId="37D226A6" w14:textId="77777777" w:rsidR="009B2ACA" w:rsidRDefault="009B2ACA" w:rsidP="009B2ACA">
      <w:pPr>
        <w:spacing w:line="351" w:lineRule="auto"/>
        <w:ind w:left="720" w:firstLine="0"/>
      </w:pPr>
    </w:p>
    <w:p w14:paraId="14217497" w14:textId="77777777" w:rsidR="009B2ACA" w:rsidRPr="001F1D98" w:rsidRDefault="009B2ACA" w:rsidP="009B2ACA">
      <w:pPr>
        <w:numPr>
          <w:ilvl w:val="0"/>
          <w:numId w:val="9"/>
        </w:numPr>
        <w:tabs>
          <w:tab w:val="num" w:pos="720"/>
        </w:tabs>
        <w:spacing w:line="240" w:lineRule="auto"/>
      </w:pPr>
      <w:r w:rsidRPr="001F1D98">
        <w:t xml:space="preserve">Age (Put 999 if you prefer not to answer): </w:t>
      </w:r>
      <w:r>
        <w:t>[</w:t>
      </w:r>
      <w:r w:rsidRPr="001F1D98">
        <w:t>text box</w:t>
      </w:r>
      <w:r>
        <w:t>]</w:t>
      </w:r>
    </w:p>
    <w:p w14:paraId="628286DE" w14:textId="77777777" w:rsidR="009B2ACA" w:rsidRPr="001F1D98" w:rsidRDefault="009B2ACA" w:rsidP="009B2ACA">
      <w:pPr>
        <w:spacing w:line="240" w:lineRule="auto"/>
        <w:ind w:left="720" w:firstLine="0"/>
      </w:pPr>
    </w:p>
    <w:p w14:paraId="447CCD76" w14:textId="77777777" w:rsidR="009B2ACA" w:rsidRPr="001F1D98" w:rsidRDefault="009B2ACA" w:rsidP="009B2ACA">
      <w:pPr>
        <w:numPr>
          <w:ilvl w:val="0"/>
          <w:numId w:val="9"/>
        </w:numPr>
        <w:spacing w:line="240" w:lineRule="auto"/>
      </w:pPr>
      <w:r w:rsidRPr="001F1D98">
        <w:t>Sex at birth</w:t>
      </w:r>
    </w:p>
    <w:p w14:paraId="02E30768" w14:textId="77777777" w:rsidR="009B2ACA" w:rsidRPr="001F1D98" w:rsidRDefault="009B2ACA" w:rsidP="009B2ACA">
      <w:pPr>
        <w:numPr>
          <w:ilvl w:val="1"/>
          <w:numId w:val="9"/>
        </w:numPr>
        <w:spacing w:line="240" w:lineRule="auto"/>
      </w:pPr>
      <w:r w:rsidRPr="001F1D98">
        <w:t>Male</w:t>
      </w:r>
      <w:r>
        <w:t xml:space="preserve"> (0)</w:t>
      </w:r>
    </w:p>
    <w:p w14:paraId="5A9FC498" w14:textId="77777777" w:rsidR="009B2ACA" w:rsidRPr="001F1D98" w:rsidRDefault="009B2ACA" w:rsidP="009B2ACA">
      <w:pPr>
        <w:numPr>
          <w:ilvl w:val="1"/>
          <w:numId w:val="9"/>
        </w:numPr>
        <w:spacing w:line="240" w:lineRule="auto"/>
      </w:pPr>
      <w:r w:rsidRPr="001F1D98">
        <w:t>Female</w:t>
      </w:r>
      <w:r>
        <w:t xml:space="preserve"> (1)</w:t>
      </w:r>
    </w:p>
    <w:p w14:paraId="3E45F4AE" w14:textId="77777777" w:rsidR="009B2ACA" w:rsidRPr="001F1D98" w:rsidRDefault="009B2ACA" w:rsidP="009B2ACA">
      <w:pPr>
        <w:numPr>
          <w:ilvl w:val="1"/>
          <w:numId w:val="9"/>
        </w:numPr>
        <w:spacing w:line="240" w:lineRule="auto"/>
      </w:pPr>
      <w:r w:rsidRPr="001F1D98">
        <w:t>Other</w:t>
      </w:r>
      <w:r>
        <w:t xml:space="preserve"> (2)</w:t>
      </w:r>
    </w:p>
    <w:p w14:paraId="1CC8928D" w14:textId="77777777" w:rsidR="009B2ACA" w:rsidRPr="001F1D98" w:rsidRDefault="009B2ACA" w:rsidP="009B2ACA">
      <w:pPr>
        <w:numPr>
          <w:ilvl w:val="1"/>
          <w:numId w:val="9"/>
        </w:numPr>
        <w:spacing w:line="240" w:lineRule="auto"/>
      </w:pPr>
      <w:r w:rsidRPr="001F1D98">
        <w:t>Prefer not to answer</w:t>
      </w:r>
      <w:r>
        <w:t xml:space="preserve"> (-888)</w:t>
      </w:r>
    </w:p>
    <w:p w14:paraId="55AAEECF" w14:textId="77777777" w:rsidR="009B2ACA" w:rsidRPr="001F1D98" w:rsidRDefault="009B2ACA" w:rsidP="009B2ACA">
      <w:pPr>
        <w:spacing w:line="240" w:lineRule="auto"/>
        <w:ind w:left="720" w:firstLine="0"/>
      </w:pPr>
    </w:p>
    <w:p w14:paraId="19984EE6" w14:textId="77777777" w:rsidR="009B2ACA" w:rsidRPr="001F1D98" w:rsidRDefault="009B2ACA" w:rsidP="009B2ACA">
      <w:pPr>
        <w:numPr>
          <w:ilvl w:val="0"/>
          <w:numId w:val="9"/>
        </w:numPr>
        <w:tabs>
          <w:tab w:val="num" w:pos="720"/>
        </w:tabs>
        <w:spacing w:line="240" w:lineRule="auto"/>
      </w:pPr>
      <w:r w:rsidRPr="001F1D98">
        <w:t>Gender identity</w:t>
      </w:r>
    </w:p>
    <w:p w14:paraId="03177CEA" w14:textId="77777777" w:rsidR="009B2ACA" w:rsidRPr="001F1D98" w:rsidRDefault="009B2ACA" w:rsidP="009B2ACA">
      <w:pPr>
        <w:pStyle w:val="ListParagraph"/>
        <w:numPr>
          <w:ilvl w:val="0"/>
          <w:numId w:val="13"/>
        </w:numPr>
        <w:spacing w:line="240" w:lineRule="auto"/>
      </w:pPr>
      <w:r w:rsidRPr="001F1D98">
        <w:t>Male</w:t>
      </w:r>
      <w:r>
        <w:t xml:space="preserve"> (0)</w:t>
      </w:r>
    </w:p>
    <w:p w14:paraId="371FC8B1" w14:textId="77777777" w:rsidR="009B2ACA" w:rsidRPr="001F1D98" w:rsidRDefault="009B2ACA" w:rsidP="009B2ACA">
      <w:pPr>
        <w:pStyle w:val="ListParagraph"/>
        <w:numPr>
          <w:ilvl w:val="0"/>
          <w:numId w:val="13"/>
        </w:numPr>
        <w:spacing w:line="240" w:lineRule="auto"/>
      </w:pPr>
      <w:r w:rsidRPr="001F1D98">
        <w:t>Female</w:t>
      </w:r>
      <w:r>
        <w:t xml:space="preserve"> (1)</w:t>
      </w:r>
    </w:p>
    <w:p w14:paraId="5963042B" w14:textId="77777777" w:rsidR="009B2ACA" w:rsidRPr="001F1D98" w:rsidRDefault="009B2ACA" w:rsidP="009B2ACA">
      <w:pPr>
        <w:pStyle w:val="ListParagraph"/>
        <w:numPr>
          <w:ilvl w:val="0"/>
          <w:numId w:val="13"/>
        </w:numPr>
        <w:spacing w:line="240" w:lineRule="auto"/>
      </w:pPr>
      <w:r w:rsidRPr="001F1D98">
        <w:lastRenderedPageBreak/>
        <w:t>Transgender Female</w:t>
      </w:r>
      <w:r>
        <w:t xml:space="preserve"> (2)</w:t>
      </w:r>
    </w:p>
    <w:p w14:paraId="46A3DC9B" w14:textId="77777777" w:rsidR="009B2ACA" w:rsidRPr="001F1D98" w:rsidRDefault="009B2ACA" w:rsidP="009B2ACA">
      <w:pPr>
        <w:pStyle w:val="ListParagraph"/>
        <w:numPr>
          <w:ilvl w:val="0"/>
          <w:numId w:val="13"/>
        </w:numPr>
        <w:spacing w:line="240" w:lineRule="auto"/>
      </w:pPr>
      <w:r w:rsidRPr="001F1D98">
        <w:t>Transgender Male</w:t>
      </w:r>
      <w:r>
        <w:t xml:space="preserve"> (3)</w:t>
      </w:r>
    </w:p>
    <w:p w14:paraId="1753113C" w14:textId="77777777" w:rsidR="009B2ACA" w:rsidRPr="001F1D98" w:rsidRDefault="009B2ACA" w:rsidP="009B2ACA">
      <w:pPr>
        <w:pStyle w:val="ListParagraph"/>
        <w:numPr>
          <w:ilvl w:val="0"/>
          <w:numId w:val="13"/>
        </w:numPr>
        <w:spacing w:line="240" w:lineRule="auto"/>
      </w:pPr>
      <w:r w:rsidRPr="001F1D98">
        <w:t>Non-binary</w:t>
      </w:r>
      <w:r>
        <w:t xml:space="preserve"> (4)</w:t>
      </w:r>
    </w:p>
    <w:p w14:paraId="68C8E5FD" w14:textId="77777777" w:rsidR="009B2ACA" w:rsidRPr="001F1D98" w:rsidRDefault="009B2ACA" w:rsidP="009B2ACA">
      <w:pPr>
        <w:pStyle w:val="ListParagraph"/>
        <w:numPr>
          <w:ilvl w:val="0"/>
          <w:numId w:val="13"/>
        </w:numPr>
        <w:spacing w:line="240" w:lineRule="auto"/>
      </w:pPr>
      <w:r w:rsidRPr="001F1D98">
        <w:t>Not listed: text box</w:t>
      </w:r>
      <w:r>
        <w:t xml:space="preserve"> (5)</w:t>
      </w:r>
    </w:p>
    <w:p w14:paraId="7E2C07C7" w14:textId="77777777" w:rsidR="009B2ACA" w:rsidRPr="001F1D98" w:rsidRDefault="009B2ACA" w:rsidP="009B2ACA">
      <w:pPr>
        <w:pStyle w:val="ListParagraph"/>
        <w:numPr>
          <w:ilvl w:val="0"/>
          <w:numId w:val="13"/>
        </w:numPr>
        <w:spacing w:line="240" w:lineRule="auto"/>
      </w:pPr>
      <w:r w:rsidRPr="001F1D98">
        <w:t>Prefer not to answer </w:t>
      </w:r>
      <w:r>
        <w:t>(-888)</w:t>
      </w:r>
    </w:p>
    <w:p w14:paraId="7A335A92" w14:textId="77777777" w:rsidR="009B2ACA" w:rsidRPr="001F1D98" w:rsidRDefault="009B2ACA" w:rsidP="009B2ACA">
      <w:pPr>
        <w:pStyle w:val="ListParagraph"/>
        <w:spacing w:line="240" w:lineRule="auto"/>
        <w:ind w:firstLine="0"/>
      </w:pPr>
    </w:p>
    <w:p w14:paraId="1F2687DB" w14:textId="77777777" w:rsidR="009B2ACA" w:rsidRPr="001F1D98" w:rsidRDefault="009B2ACA" w:rsidP="009B2ACA">
      <w:pPr>
        <w:pStyle w:val="ListParagraph"/>
        <w:numPr>
          <w:ilvl w:val="0"/>
          <w:numId w:val="9"/>
        </w:numPr>
        <w:spacing w:line="240" w:lineRule="auto"/>
      </w:pPr>
      <w:r w:rsidRPr="001F1D98">
        <w:t>Sexual orientation</w:t>
      </w:r>
    </w:p>
    <w:p w14:paraId="243696EE" w14:textId="77777777" w:rsidR="009B2ACA" w:rsidRPr="001F1D98" w:rsidRDefault="009B2ACA" w:rsidP="009B2ACA">
      <w:pPr>
        <w:pStyle w:val="ListParagraph"/>
        <w:numPr>
          <w:ilvl w:val="0"/>
          <w:numId w:val="14"/>
        </w:numPr>
        <w:spacing w:line="240" w:lineRule="auto"/>
      </w:pPr>
      <w:r w:rsidRPr="001F1D98">
        <w:t>Heterosexual</w:t>
      </w:r>
      <w:r>
        <w:t xml:space="preserve"> (1)</w:t>
      </w:r>
    </w:p>
    <w:p w14:paraId="5D48EF0B" w14:textId="77777777" w:rsidR="009B2ACA" w:rsidRPr="001F1D98" w:rsidRDefault="009B2ACA" w:rsidP="009B2ACA">
      <w:pPr>
        <w:pStyle w:val="ListParagraph"/>
        <w:numPr>
          <w:ilvl w:val="0"/>
          <w:numId w:val="14"/>
        </w:numPr>
        <w:spacing w:line="240" w:lineRule="auto"/>
      </w:pPr>
      <w:r w:rsidRPr="001F1D98">
        <w:t>Gay or lesbian (or homosexual if you identify with this term)</w:t>
      </w:r>
      <w:r>
        <w:t xml:space="preserve"> (2)</w:t>
      </w:r>
    </w:p>
    <w:p w14:paraId="520756E1" w14:textId="77777777" w:rsidR="009B2ACA" w:rsidRPr="001F1D98" w:rsidRDefault="009B2ACA" w:rsidP="009B2ACA">
      <w:pPr>
        <w:pStyle w:val="ListParagraph"/>
        <w:numPr>
          <w:ilvl w:val="0"/>
          <w:numId w:val="14"/>
        </w:numPr>
        <w:spacing w:line="240" w:lineRule="auto"/>
      </w:pPr>
      <w:r w:rsidRPr="001F1D98">
        <w:t>Bisexual</w:t>
      </w:r>
      <w:r>
        <w:t xml:space="preserve"> (3)</w:t>
      </w:r>
    </w:p>
    <w:p w14:paraId="7E9CE66D" w14:textId="77777777" w:rsidR="009B2ACA" w:rsidRPr="001F1D98" w:rsidRDefault="009B2ACA" w:rsidP="009B2ACA">
      <w:pPr>
        <w:pStyle w:val="ListParagraph"/>
        <w:numPr>
          <w:ilvl w:val="0"/>
          <w:numId w:val="14"/>
        </w:numPr>
        <w:spacing w:line="240" w:lineRule="auto"/>
      </w:pPr>
      <w:r w:rsidRPr="001F1D98">
        <w:t>Pansexual</w:t>
      </w:r>
      <w:r>
        <w:t xml:space="preserve"> (4)</w:t>
      </w:r>
    </w:p>
    <w:p w14:paraId="6440EAFE" w14:textId="77777777" w:rsidR="009B2ACA" w:rsidRPr="001F1D98" w:rsidRDefault="009B2ACA" w:rsidP="009B2ACA">
      <w:pPr>
        <w:pStyle w:val="ListParagraph"/>
        <w:numPr>
          <w:ilvl w:val="0"/>
          <w:numId w:val="14"/>
        </w:numPr>
        <w:spacing w:line="240" w:lineRule="auto"/>
      </w:pPr>
      <w:r w:rsidRPr="001F1D98">
        <w:t>Asexual</w:t>
      </w:r>
      <w:r>
        <w:t xml:space="preserve"> (5)</w:t>
      </w:r>
    </w:p>
    <w:p w14:paraId="2983F4CE" w14:textId="77777777" w:rsidR="009B2ACA" w:rsidRPr="001F1D98" w:rsidRDefault="009B2ACA" w:rsidP="009B2ACA">
      <w:pPr>
        <w:pStyle w:val="ListParagraph"/>
        <w:numPr>
          <w:ilvl w:val="0"/>
          <w:numId w:val="14"/>
        </w:numPr>
        <w:spacing w:line="240" w:lineRule="auto"/>
      </w:pPr>
      <w:r w:rsidRPr="001F1D98">
        <w:t>Queer</w:t>
      </w:r>
      <w:r>
        <w:t xml:space="preserve"> (6)</w:t>
      </w:r>
    </w:p>
    <w:p w14:paraId="46535735" w14:textId="77777777" w:rsidR="009B2ACA" w:rsidRPr="001F1D98" w:rsidRDefault="009B2ACA" w:rsidP="009B2ACA">
      <w:pPr>
        <w:pStyle w:val="ListParagraph"/>
        <w:numPr>
          <w:ilvl w:val="0"/>
          <w:numId w:val="14"/>
        </w:numPr>
        <w:spacing w:line="240" w:lineRule="auto"/>
      </w:pPr>
      <w:r w:rsidRPr="001F1D98">
        <w:t>Other: text box</w:t>
      </w:r>
      <w:r>
        <w:t xml:space="preserve"> (7)</w:t>
      </w:r>
    </w:p>
    <w:p w14:paraId="064553F7" w14:textId="77777777" w:rsidR="009B2ACA" w:rsidRPr="001F1D98" w:rsidRDefault="009B2ACA" w:rsidP="009B2ACA">
      <w:pPr>
        <w:pStyle w:val="ListParagraph"/>
        <w:numPr>
          <w:ilvl w:val="0"/>
          <w:numId w:val="14"/>
        </w:numPr>
        <w:spacing w:line="240" w:lineRule="auto"/>
      </w:pPr>
      <w:r w:rsidRPr="001F1D98">
        <w:t>Prefer not to answer </w:t>
      </w:r>
      <w:r>
        <w:t>(-888)</w:t>
      </w:r>
    </w:p>
    <w:p w14:paraId="2CB2D7B0" w14:textId="77777777" w:rsidR="009B2ACA" w:rsidRPr="001F1D98" w:rsidRDefault="009B2ACA" w:rsidP="009B2ACA">
      <w:pPr>
        <w:pStyle w:val="ListParagraph"/>
        <w:spacing w:line="240" w:lineRule="auto"/>
        <w:ind w:left="1080" w:firstLine="0"/>
      </w:pPr>
    </w:p>
    <w:p w14:paraId="6409542D" w14:textId="77777777" w:rsidR="009B2ACA" w:rsidRPr="001F1D98" w:rsidRDefault="009B2ACA" w:rsidP="009B2ACA">
      <w:pPr>
        <w:pStyle w:val="ListParagraph"/>
        <w:numPr>
          <w:ilvl w:val="0"/>
          <w:numId w:val="9"/>
        </w:numPr>
        <w:spacing w:line="240" w:lineRule="auto"/>
      </w:pPr>
      <w:r w:rsidRPr="001F1D98">
        <w:t>What race / ethnicity do you consider yourself to be? Select one or more of the following.</w:t>
      </w:r>
    </w:p>
    <w:p w14:paraId="54EF2900" w14:textId="77777777" w:rsidR="009B2ACA" w:rsidRPr="001F1D98" w:rsidRDefault="009B2ACA" w:rsidP="009B2ACA">
      <w:pPr>
        <w:pStyle w:val="ListParagraph"/>
        <w:numPr>
          <w:ilvl w:val="0"/>
          <w:numId w:val="15"/>
        </w:numPr>
        <w:spacing w:line="240" w:lineRule="auto"/>
      </w:pPr>
      <w:r w:rsidRPr="001F1D98">
        <w:t>American Indian or Alaska Native</w:t>
      </w:r>
    </w:p>
    <w:p w14:paraId="7604B8FE" w14:textId="77777777" w:rsidR="009B2ACA" w:rsidRPr="001F1D98" w:rsidRDefault="009B2ACA" w:rsidP="009B2ACA">
      <w:pPr>
        <w:pStyle w:val="ListParagraph"/>
        <w:numPr>
          <w:ilvl w:val="0"/>
          <w:numId w:val="15"/>
        </w:numPr>
        <w:spacing w:line="240" w:lineRule="auto"/>
      </w:pPr>
      <w:r w:rsidRPr="001F1D98">
        <w:t>Hispanic / Latino</w:t>
      </w:r>
    </w:p>
    <w:p w14:paraId="2E39D9DE" w14:textId="77777777" w:rsidR="009B2ACA" w:rsidRPr="001F1D98" w:rsidRDefault="009B2ACA" w:rsidP="009B2ACA">
      <w:pPr>
        <w:pStyle w:val="ListParagraph"/>
        <w:numPr>
          <w:ilvl w:val="0"/>
          <w:numId w:val="15"/>
        </w:numPr>
        <w:spacing w:line="240" w:lineRule="auto"/>
      </w:pPr>
      <w:r w:rsidRPr="001F1D98">
        <w:t>Asian</w:t>
      </w:r>
    </w:p>
    <w:p w14:paraId="7C67DB35" w14:textId="77777777" w:rsidR="009B2ACA" w:rsidRPr="001F1D98" w:rsidRDefault="009B2ACA" w:rsidP="009B2ACA">
      <w:pPr>
        <w:pStyle w:val="ListParagraph"/>
        <w:numPr>
          <w:ilvl w:val="0"/>
          <w:numId w:val="15"/>
        </w:numPr>
        <w:spacing w:line="240" w:lineRule="auto"/>
      </w:pPr>
      <w:r w:rsidRPr="001F1D98">
        <w:t>Native Hawaiian or Other Pacific Islander</w:t>
      </w:r>
    </w:p>
    <w:p w14:paraId="37517DFC" w14:textId="77777777" w:rsidR="009B2ACA" w:rsidRPr="001F1D98" w:rsidRDefault="009B2ACA" w:rsidP="009B2ACA">
      <w:pPr>
        <w:pStyle w:val="ListParagraph"/>
        <w:numPr>
          <w:ilvl w:val="0"/>
          <w:numId w:val="15"/>
        </w:numPr>
        <w:spacing w:line="240" w:lineRule="auto"/>
      </w:pPr>
      <w:r w:rsidRPr="001F1D98">
        <w:t>Black or African American</w:t>
      </w:r>
    </w:p>
    <w:p w14:paraId="4C5AFE98" w14:textId="77777777" w:rsidR="009B2ACA" w:rsidRPr="001F1D98" w:rsidRDefault="009B2ACA" w:rsidP="009B2ACA">
      <w:pPr>
        <w:pStyle w:val="ListParagraph"/>
        <w:numPr>
          <w:ilvl w:val="0"/>
          <w:numId w:val="15"/>
        </w:numPr>
        <w:spacing w:line="240" w:lineRule="auto"/>
      </w:pPr>
      <w:r w:rsidRPr="001F1D98">
        <w:t>White</w:t>
      </w:r>
    </w:p>
    <w:p w14:paraId="59E5E316" w14:textId="77777777" w:rsidR="009B2ACA" w:rsidRPr="001F1D98" w:rsidRDefault="009B2ACA" w:rsidP="009B2ACA">
      <w:pPr>
        <w:pStyle w:val="ListParagraph"/>
        <w:numPr>
          <w:ilvl w:val="0"/>
          <w:numId w:val="15"/>
        </w:numPr>
        <w:spacing w:line="240" w:lineRule="auto"/>
      </w:pPr>
      <w:r w:rsidRPr="001F1D98">
        <w:t xml:space="preserve">Other: </w:t>
      </w:r>
      <w:r>
        <w:t>[</w:t>
      </w:r>
      <w:r w:rsidRPr="001F1D98">
        <w:t>Text Box</w:t>
      </w:r>
      <w:r>
        <w:t>]</w:t>
      </w:r>
      <w:r w:rsidRPr="001F1D98">
        <w:t xml:space="preserve"> </w:t>
      </w:r>
    </w:p>
    <w:p w14:paraId="6345A2F9" w14:textId="77777777" w:rsidR="009B2ACA" w:rsidRDefault="009B2ACA" w:rsidP="009B2ACA">
      <w:pPr>
        <w:spacing w:line="240" w:lineRule="auto"/>
        <w:ind w:left="720" w:firstLine="0"/>
      </w:pPr>
    </w:p>
    <w:p w14:paraId="018A1E73" w14:textId="77777777" w:rsidR="009B2ACA" w:rsidRDefault="009B2ACA" w:rsidP="009B2ACA">
      <w:pPr>
        <w:spacing w:line="240" w:lineRule="auto"/>
        <w:ind w:left="720" w:firstLine="0"/>
      </w:pPr>
      <w:r>
        <w:t>*</w:t>
      </w:r>
      <w:proofErr w:type="spellStart"/>
      <w:r>
        <w:t>RaceEthn</w:t>
      </w:r>
      <w:proofErr w:type="spellEnd"/>
      <w:r>
        <w:t>_# are coded 0 = not endorsed 1 = endorsed</w:t>
      </w:r>
    </w:p>
    <w:p w14:paraId="2ABEDC26" w14:textId="77777777" w:rsidR="009B2ACA" w:rsidRDefault="009B2ACA" w:rsidP="009B2ACA">
      <w:pPr>
        <w:spacing w:line="240" w:lineRule="auto"/>
        <w:ind w:left="720" w:firstLine="0"/>
      </w:pPr>
      <w:r>
        <w:tab/>
        <w:t>_1 = American Indian or Alaska Native</w:t>
      </w:r>
    </w:p>
    <w:p w14:paraId="77106463" w14:textId="77777777" w:rsidR="009B2ACA" w:rsidRDefault="009B2ACA" w:rsidP="009B2ACA">
      <w:pPr>
        <w:spacing w:line="240" w:lineRule="auto"/>
        <w:ind w:left="720" w:firstLine="0"/>
      </w:pPr>
      <w:r>
        <w:tab/>
        <w:t>_2 = Hispanic/Latinx</w:t>
      </w:r>
    </w:p>
    <w:p w14:paraId="4AE8135A" w14:textId="77777777" w:rsidR="009B2ACA" w:rsidRDefault="009B2ACA" w:rsidP="009B2ACA">
      <w:pPr>
        <w:spacing w:line="240" w:lineRule="auto"/>
        <w:ind w:left="720" w:firstLine="0"/>
      </w:pPr>
      <w:r>
        <w:tab/>
        <w:t>_3 = Asian</w:t>
      </w:r>
    </w:p>
    <w:p w14:paraId="443B3CC9" w14:textId="77777777" w:rsidR="009B2ACA" w:rsidRDefault="009B2ACA" w:rsidP="009B2ACA">
      <w:pPr>
        <w:spacing w:line="240" w:lineRule="auto"/>
        <w:ind w:left="720" w:firstLine="0"/>
      </w:pPr>
      <w:r>
        <w:tab/>
        <w:t>_4 = Native Hawaiian or Other Pacific Islander</w:t>
      </w:r>
    </w:p>
    <w:p w14:paraId="2F97C3BC" w14:textId="77777777" w:rsidR="009B2ACA" w:rsidRDefault="009B2ACA" w:rsidP="009B2ACA">
      <w:pPr>
        <w:spacing w:line="240" w:lineRule="auto"/>
        <w:ind w:left="720" w:firstLine="0"/>
      </w:pPr>
      <w:r>
        <w:tab/>
        <w:t>_5 = Black or African American</w:t>
      </w:r>
    </w:p>
    <w:p w14:paraId="6C3CDF88" w14:textId="77777777" w:rsidR="009B2ACA" w:rsidRDefault="009B2ACA" w:rsidP="009B2ACA">
      <w:pPr>
        <w:spacing w:line="240" w:lineRule="auto"/>
        <w:ind w:left="720" w:firstLine="0"/>
      </w:pPr>
      <w:r>
        <w:tab/>
        <w:t>_6 = White</w:t>
      </w:r>
    </w:p>
    <w:p w14:paraId="7658553F" w14:textId="77777777" w:rsidR="009B2ACA" w:rsidRDefault="009B2ACA" w:rsidP="009B2ACA">
      <w:pPr>
        <w:spacing w:line="240" w:lineRule="auto"/>
        <w:ind w:left="720" w:firstLine="0"/>
      </w:pPr>
      <w:r>
        <w:tab/>
        <w:t>_7 = Other</w:t>
      </w:r>
    </w:p>
    <w:p w14:paraId="35CB4102" w14:textId="77777777" w:rsidR="009B2ACA" w:rsidRDefault="009B2ACA" w:rsidP="009B2ACA">
      <w:pPr>
        <w:spacing w:line="240" w:lineRule="auto"/>
        <w:ind w:left="720" w:firstLine="0"/>
      </w:pPr>
      <w:r>
        <w:tab/>
        <w:t>_8 = prefer not to answer</w:t>
      </w:r>
    </w:p>
    <w:p w14:paraId="5189AB96" w14:textId="77777777" w:rsidR="009B2ACA" w:rsidRPr="001F1D98" w:rsidRDefault="009B2ACA" w:rsidP="009B2ACA">
      <w:pPr>
        <w:spacing w:line="240" w:lineRule="auto"/>
        <w:ind w:left="720" w:firstLine="0"/>
      </w:pPr>
    </w:p>
    <w:p w14:paraId="29888CBC" w14:textId="77777777" w:rsidR="009B2ACA" w:rsidRPr="001F1D98" w:rsidRDefault="009B2ACA" w:rsidP="009B2ACA">
      <w:pPr>
        <w:numPr>
          <w:ilvl w:val="0"/>
          <w:numId w:val="10"/>
        </w:numPr>
        <w:tabs>
          <w:tab w:val="num" w:pos="720"/>
        </w:tabs>
        <w:spacing w:line="240" w:lineRule="auto"/>
      </w:pPr>
      <w:r w:rsidRPr="001F1D98">
        <w:t>What is the highest level of education you’ve obtained?</w:t>
      </w:r>
    </w:p>
    <w:p w14:paraId="768BC9B5" w14:textId="77777777" w:rsidR="009B2ACA" w:rsidRPr="001F1D98" w:rsidRDefault="009B2ACA" w:rsidP="009B2ACA">
      <w:pPr>
        <w:pStyle w:val="ListParagraph"/>
        <w:numPr>
          <w:ilvl w:val="0"/>
          <w:numId w:val="16"/>
        </w:numPr>
        <w:spacing w:line="240" w:lineRule="auto"/>
      </w:pPr>
      <w:r w:rsidRPr="001F1D98">
        <w:t>Less than High School</w:t>
      </w:r>
      <w:r>
        <w:t xml:space="preserve"> (1)</w:t>
      </w:r>
    </w:p>
    <w:p w14:paraId="6BC6148B" w14:textId="77777777" w:rsidR="009B2ACA" w:rsidRPr="001F1D98" w:rsidRDefault="009B2ACA" w:rsidP="009B2ACA">
      <w:pPr>
        <w:pStyle w:val="ListParagraph"/>
        <w:numPr>
          <w:ilvl w:val="0"/>
          <w:numId w:val="16"/>
        </w:numPr>
        <w:spacing w:line="240" w:lineRule="auto"/>
      </w:pPr>
      <w:r w:rsidRPr="001F1D98">
        <w:t>High School Degree</w:t>
      </w:r>
      <w:r>
        <w:t xml:space="preserve"> (2)</w:t>
      </w:r>
    </w:p>
    <w:p w14:paraId="290F1900" w14:textId="77777777" w:rsidR="009B2ACA" w:rsidRPr="001F1D98" w:rsidRDefault="009B2ACA" w:rsidP="009B2ACA">
      <w:pPr>
        <w:pStyle w:val="ListParagraph"/>
        <w:numPr>
          <w:ilvl w:val="0"/>
          <w:numId w:val="16"/>
        </w:numPr>
        <w:spacing w:line="240" w:lineRule="auto"/>
      </w:pPr>
      <w:r w:rsidRPr="001F1D98">
        <w:t>Some college</w:t>
      </w:r>
      <w:r>
        <w:t xml:space="preserve"> (3)</w:t>
      </w:r>
    </w:p>
    <w:p w14:paraId="433EDC42" w14:textId="77777777" w:rsidR="009B2ACA" w:rsidRPr="001F1D98" w:rsidRDefault="009B2ACA" w:rsidP="009B2ACA">
      <w:pPr>
        <w:pStyle w:val="ListParagraph"/>
        <w:numPr>
          <w:ilvl w:val="0"/>
          <w:numId w:val="16"/>
        </w:numPr>
        <w:spacing w:line="240" w:lineRule="auto"/>
      </w:pPr>
      <w:r w:rsidRPr="001F1D98">
        <w:t>Associates Degree</w:t>
      </w:r>
      <w:r>
        <w:t xml:space="preserve"> (4)</w:t>
      </w:r>
    </w:p>
    <w:p w14:paraId="5D949FD9" w14:textId="77777777" w:rsidR="009B2ACA" w:rsidRPr="001F1D98" w:rsidRDefault="009B2ACA" w:rsidP="009B2ACA">
      <w:pPr>
        <w:pStyle w:val="ListParagraph"/>
        <w:numPr>
          <w:ilvl w:val="0"/>
          <w:numId w:val="16"/>
        </w:numPr>
        <w:spacing w:line="240" w:lineRule="auto"/>
      </w:pPr>
      <w:r w:rsidRPr="001F1D98">
        <w:t>Bachelor’s Degree</w:t>
      </w:r>
      <w:r>
        <w:t xml:space="preserve"> (5)</w:t>
      </w:r>
    </w:p>
    <w:p w14:paraId="29C539CD" w14:textId="77777777" w:rsidR="009B2ACA" w:rsidRDefault="009B2ACA" w:rsidP="009B2ACA">
      <w:pPr>
        <w:pStyle w:val="ListParagraph"/>
        <w:numPr>
          <w:ilvl w:val="0"/>
          <w:numId w:val="16"/>
        </w:numPr>
        <w:spacing w:line="240" w:lineRule="auto"/>
      </w:pPr>
      <w:r w:rsidRPr="001F1D98">
        <w:t xml:space="preserve">Advanced Degree (e.g. Masters, </w:t>
      </w:r>
      <w:proofErr w:type="spellStart"/>
      <w:proofErr w:type="gramStart"/>
      <w:r w:rsidRPr="001F1D98">
        <w:t>Ph.D</w:t>
      </w:r>
      <w:proofErr w:type="spellEnd"/>
      <w:proofErr w:type="gramEnd"/>
      <w:r w:rsidRPr="001F1D98">
        <w:t>, M.D., J.D.)</w:t>
      </w:r>
      <w:r>
        <w:t xml:space="preserve"> (6)</w:t>
      </w:r>
    </w:p>
    <w:p w14:paraId="0E472B84" w14:textId="77777777" w:rsidR="009B2ACA" w:rsidRPr="001F1D98" w:rsidRDefault="009B2ACA" w:rsidP="009B2ACA">
      <w:pPr>
        <w:pStyle w:val="ListParagraph"/>
        <w:numPr>
          <w:ilvl w:val="0"/>
          <w:numId w:val="16"/>
        </w:numPr>
        <w:spacing w:line="240" w:lineRule="auto"/>
      </w:pPr>
      <w:r>
        <w:t>Prefer not to answer (-888)</w:t>
      </w:r>
    </w:p>
    <w:p w14:paraId="5B5D29B7" w14:textId="77777777" w:rsidR="009B2ACA" w:rsidRPr="001F1D98" w:rsidRDefault="009B2ACA" w:rsidP="009B2ACA">
      <w:pPr>
        <w:spacing w:line="240" w:lineRule="auto"/>
        <w:ind w:left="720" w:firstLine="0"/>
      </w:pPr>
    </w:p>
    <w:p w14:paraId="20162541" w14:textId="77777777" w:rsidR="009B2ACA" w:rsidRPr="001F1D98" w:rsidRDefault="009B2ACA" w:rsidP="009B2ACA">
      <w:pPr>
        <w:numPr>
          <w:ilvl w:val="0"/>
          <w:numId w:val="10"/>
        </w:numPr>
        <w:tabs>
          <w:tab w:val="num" w:pos="720"/>
        </w:tabs>
        <w:spacing w:line="240" w:lineRule="auto"/>
      </w:pPr>
      <w:r w:rsidRPr="001F1D98">
        <w:lastRenderedPageBreak/>
        <w:t>What is your height in feet?</w:t>
      </w:r>
    </w:p>
    <w:p w14:paraId="0C9FE4F1" w14:textId="77777777" w:rsidR="009B2ACA" w:rsidRPr="001F1D98" w:rsidRDefault="009B2ACA" w:rsidP="009B2ACA">
      <w:pPr>
        <w:pStyle w:val="ListParagraph"/>
        <w:numPr>
          <w:ilvl w:val="0"/>
          <w:numId w:val="17"/>
        </w:numPr>
        <w:spacing w:line="240" w:lineRule="auto"/>
      </w:pPr>
      <w:r w:rsidRPr="001F1D98">
        <w:t>3</w:t>
      </w:r>
      <w:r>
        <w:t xml:space="preserve"> (3)</w:t>
      </w:r>
    </w:p>
    <w:p w14:paraId="6D1E991C" w14:textId="77777777" w:rsidR="009B2ACA" w:rsidRPr="001F1D98" w:rsidRDefault="009B2ACA" w:rsidP="009B2ACA">
      <w:pPr>
        <w:pStyle w:val="ListParagraph"/>
        <w:numPr>
          <w:ilvl w:val="0"/>
          <w:numId w:val="17"/>
        </w:numPr>
        <w:spacing w:line="240" w:lineRule="auto"/>
      </w:pPr>
      <w:r w:rsidRPr="001F1D98">
        <w:t>4</w:t>
      </w:r>
      <w:r>
        <w:t xml:space="preserve"> (4)</w:t>
      </w:r>
    </w:p>
    <w:p w14:paraId="49E4C3C7" w14:textId="77777777" w:rsidR="009B2ACA" w:rsidRPr="001F1D98" w:rsidRDefault="009B2ACA" w:rsidP="009B2ACA">
      <w:pPr>
        <w:pStyle w:val="ListParagraph"/>
        <w:numPr>
          <w:ilvl w:val="0"/>
          <w:numId w:val="17"/>
        </w:numPr>
        <w:spacing w:line="240" w:lineRule="auto"/>
      </w:pPr>
      <w:r w:rsidRPr="001F1D98">
        <w:t>5</w:t>
      </w:r>
      <w:r>
        <w:t xml:space="preserve"> (5)</w:t>
      </w:r>
    </w:p>
    <w:p w14:paraId="683785D4" w14:textId="77777777" w:rsidR="009B2ACA" w:rsidRPr="001F1D98" w:rsidRDefault="009B2ACA" w:rsidP="009B2ACA">
      <w:pPr>
        <w:pStyle w:val="ListParagraph"/>
        <w:numPr>
          <w:ilvl w:val="0"/>
          <w:numId w:val="17"/>
        </w:numPr>
        <w:spacing w:line="240" w:lineRule="auto"/>
      </w:pPr>
      <w:r w:rsidRPr="001F1D98">
        <w:t>6</w:t>
      </w:r>
      <w:r>
        <w:t xml:space="preserve"> (6)</w:t>
      </w:r>
    </w:p>
    <w:p w14:paraId="3515FC5E" w14:textId="77777777" w:rsidR="009B2ACA" w:rsidRPr="001F1D98" w:rsidRDefault="009B2ACA" w:rsidP="009B2ACA">
      <w:pPr>
        <w:pStyle w:val="ListParagraph"/>
        <w:numPr>
          <w:ilvl w:val="0"/>
          <w:numId w:val="17"/>
        </w:numPr>
        <w:spacing w:line="240" w:lineRule="auto"/>
      </w:pPr>
      <w:r w:rsidRPr="001F1D98">
        <w:t>7</w:t>
      </w:r>
      <w:r>
        <w:t xml:space="preserve"> (7)</w:t>
      </w:r>
    </w:p>
    <w:p w14:paraId="277F80A3" w14:textId="77777777" w:rsidR="009B2ACA" w:rsidRPr="001F1D98" w:rsidRDefault="009B2ACA" w:rsidP="009B2ACA">
      <w:pPr>
        <w:pStyle w:val="ListParagraph"/>
        <w:numPr>
          <w:ilvl w:val="0"/>
          <w:numId w:val="17"/>
        </w:numPr>
        <w:spacing w:line="240" w:lineRule="auto"/>
      </w:pPr>
      <w:r w:rsidRPr="001F1D98">
        <w:t xml:space="preserve">Prefer not to answer </w:t>
      </w:r>
      <w:r>
        <w:t>(-888)</w:t>
      </w:r>
    </w:p>
    <w:p w14:paraId="6176A290" w14:textId="77777777" w:rsidR="009B2ACA" w:rsidRPr="001F1D98" w:rsidRDefault="009B2ACA" w:rsidP="009B2ACA">
      <w:pPr>
        <w:pStyle w:val="ListParagraph"/>
        <w:spacing w:line="240" w:lineRule="auto"/>
        <w:ind w:firstLine="0"/>
      </w:pPr>
    </w:p>
    <w:p w14:paraId="1F4754BE" w14:textId="77777777" w:rsidR="009B2ACA" w:rsidRPr="001F1D98" w:rsidRDefault="009B2ACA" w:rsidP="009B2ACA">
      <w:pPr>
        <w:pStyle w:val="ListParagraph"/>
        <w:numPr>
          <w:ilvl w:val="0"/>
          <w:numId w:val="10"/>
        </w:numPr>
        <w:spacing w:line="240" w:lineRule="auto"/>
      </w:pPr>
      <w:r w:rsidRPr="001F1D98">
        <w:t xml:space="preserve">What is your height in </w:t>
      </w:r>
      <w:proofErr w:type="gramStart"/>
      <w:r w:rsidRPr="001F1D98">
        <w:t>inches</w:t>
      </w:r>
      <w:proofErr w:type="gramEnd"/>
    </w:p>
    <w:p w14:paraId="0E8ABC1E" w14:textId="77777777" w:rsidR="009B2ACA" w:rsidRPr="001F1D98" w:rsidRDefault="009B2ACA" w:rsidP="009B2ACA">
      <w:pPr>
        <w:pStyle w:val="ListParagraph"/>
        <w:numPr>
          <w:ilvl w:val="0"/>
          <w:numId w:val="18"/>
        </w:numPr>
        <w:spacing w:line="240" w:lineRule="auto"/>
      </w:pPr>
      <w:r w:rsidRPr="001F1D98">
        <w:t>0</w:t>
      </w:r>
      <w:r>
        <w:t xml:space="preserve"> (0)</w:t>
      </w:r>
    </w:p>
    <w:p w14:paraId="7B5F7C1F" w14:textId="77777777" w:rsidR="009B2ACA" w:rsidRPr="001F1D98" w:rsidRDefault="009B2ACA" w:rsidP="009B2ACA">
      <w:pPr>
        <w:pStyle w:val="ListParagraph"/>
        <w:numPr>
          <w:ilvl w:val="0"/>
          <w:numId w:val="18"/>
        </w:numPr>
        <w:spacing w:line="240" w:lineRule="auto"/>
      </w:pPr>
      <w:r w:rsidRPr="001F1D98">
        <w:t>1</w:t>
      </w:r>
      <w:r>
        <w:t xml:space="preserve"> (1)</w:t>
      </w:r>
    </w:p>
    <w:p w14:paraId="1929BE6E" w14:textId="77777777" w:rsidR="009B2ACA" w:rsidRPr="001F1D98" w:rsidRDefault="009B2ACA" w:rsidP="009B2ACA">
      <w:pPr>
        <w:pStyle w:val="ListParagraph"/>
        <w:numPr>
          <w:ilvl w:val="0"/>
          <w:numId w:val="18"/>
        </w:numPr>
        <w:spacing w:line="240" w:lineRule="auto"/>
      </w:pPr>
      <w:r w:rsidRPr="001F1D98">
        <w:t>2</w:t>
      </w:r>
      <w:r>
        <w:t xml:space="preserve"> (2)</w:t>
      </w:r>
    </w:p>
    <w:p w14:paraId="717B3D87" w14:textId="77777777" w:rsidR="009B2ACA" w:rsidRPr="001F1D98" w:rsidRDefault="009B2ACA" w:rsidP="009B2ACA">
      <w:pPr>
        <w:pStyle w:val="ListParagraph"/>
        <w:numPr>
          <w:ilvl w:val="0"/>
          <w:numId w:val="18"/>
        </w:numPr>
        <w:spacing w:line="240" w:lineRule="auto"/>
      </w:pPr>
      <w:r w:rsidRPr="001F1D98">
        <w:t>3</w:t>
      </w:r>
      <w:r>
        <w:t xml:space="preserve"> (3)</w:t>
      </w:r>
    </w:p>
    <w:p w14:paraId="1FF44D65" w14:textId="77777777" w:rsidR="009B2ACA" w:rsidRPr="001F1D98" w:rsidRDefault="009B2ACA" w:rsidP="009B2ACA">
      <w:pPr>
        <w:pStyle w:val="ListParagraph"/>
        <w:numPr>
          <w:ilvl w:val="0"/>
          <w:numId w:val="18"/>
        </w:numPr>
        <w:spacing w:line="240" w:lineRule="auto"/>
      </w:pPr>
      <w:r w:rsidRPr="001F1D98">
        <w:t>4</w:t>
      </w:r>
      <w:r>
        <w:t xml:space="preserve"> (4)</w:t>
      </w:r>
    </w:p>
    <w:p w14:paraId="7A49DE26" w14:textId="77777777" w:rsidR="009B2ACA" w:rsidRPr="001F1D98" w:rsidRDefault="009B2ACA" w:rsidP="009B2ACA">
      <w:pPr>
        <w:pStyle w:val="ListParagraph"/>
        <w:numPr>
          <w:ilvl w:val="0"/>
          <w:numId w:val="18"/>
        </w:numPr>
        <w:spacing w:line="240" w:lineRule="auto"/>
      </w:pPr>
      <w:r w:rsidRPr="001F1D98">
        <w:t>5</w:t>
      </w:r>
      <w:r>
        <w:t xml:space="preserve"> (5)</w:t>
      </w:r>
    </w:p>
    <w:p w14:paraId="7EDC5C6D" w14:textId="77777777" w:rsidR="009B2ACA" w:rsidRPr="001F1D98" w:rsidRDefault="009B2ACA" w:rsidP="009B2ACA">
      <w:pPr>
        <w:pStyle w:val="ListParagraph"/>
        <w:numPr>
          <w:ilvl w:val="0"/>
          <w:numId w:val="18"/>
        </w:numPr>
        <w:spacing w:line="240" w:lineRule="auto"/>
      </w:pPr>
      <w:r w:rsidRPr="001F1D98">
        <w:t>6</w:t>
      </w:r>
      <w:r>
        <w:t xml:space="preserve"> (6)</w:t>
      </w:r>
    </w:p>
    <w:p w14:paraId="66D2AEEA" w14:textId="77777777" w:rsidR="009B2ACA" w:rsidRPr="001F1D98" w:rsidRDefault="009B2ACA" w:rsidP="009B2ACA">
      <w:pPr>
        <w:pStyle w:val="ListParagraph"/>
        <w:numPr>
          <w:ilvl w:val="0"/>
          <w:numId w:val="18"/>
        </w:numPr>
        <w:spacing w:line="240" w:lineRule="auto"/>
      </w:pPr>
      <w:r w:rsidRPr="001F1D98">
        <w:t>7</w:t>
      </w:r>
      <w:r>
        <w:t xml:space="preserve"> (7)</w:t>
      </w:r>
    </w:p>
    <w:p w14:paraId="3B8D47CF" w14:textId="77777777" w:rsidR="009B2ACA" w:rsidRPr="001F1D98" w:rsidRDefault="009B2ACA" w:rsidP="009B2ACA">
      <w:pPr>
        <w:pStyle w:val="ListParagraph"/>
        <w:numPr>
          <w:ilvl w:val="0"/>
          <w:numId w:val="18"/>
        </w:numPr>
        <w:spacing w:line="240" w:lineRule="auto"/>
      </w:pPr>
      <w:r w:rsidRPr="001F1D98">
        <w:t>8</w:t>
      </w:r>
      <w:r>
        <w:t xml:space="preserve"> (8)</w:t>
      </w:r>
    </w:p>
    <w:p w14:paraId="3608B341" w14:textId="77777777" w:rsidR="009B2ACA" w:rsidRPr="001F1D98" w:rsidRDefault="009B2ACA" w:rsidP="009B2ACA">
      <w:pPr>
        <w:pStyle w:val="ListParagraph"/>
        <w:numPr>
          <w:ilvl w:val="0"/>
          <w:numId w:val="18"/>
        </w:numPr>
        <w:spacing w:line="240" w:lineRule="auto"/>
      </w:pPr>
      <w:r w:rsidRPr="001F1D98">
        <w:t>9</w:t>
      </w:r>
      <w:r>
        <w:t xml:space="preserve"> (9)</w:t>
      </w:r>
    </w:p>
    <w:p w14:paraId="06D1A367" w14:textId="77777777" w:rsidR="009B2ACA" w:rsidRPr="001F1D98" w:rsidRDefault="009B2ACA" w:rsidP="009B2ACA">
      <w:pPr>
        <w:pStyle w:val="ListParagraph"/>
        <w:numPr>
          <w:ilvl w:val="0"/>
          <w:numId w:val="18"/>
        </w:numPr>
        <w:spacing w:line="240" w:lineRule="auto"/>
      </w:pPr>
      <w:r w:rsidRPr="001F1D98">
        <w:t>10</w:t>
      </w:r>
      <w:r>
        <w:t xml:space="preserve"> (10)</w:t>
      </w:r>
    </w:p>
    <w:p w14:paraId="33765147" w14:textId="77777777" w:rsidR="009B2ACA" w:rsidRDefault="009B2ACA" w:rsidP="009B2ACA">
      <w:pPr>
        <w:pStyle w:val="ListParagraph"/>
        <w:numPr>
          <w:ilvl w:val="0"/>
          <w:numId w:val="18"/>
        </w:numPr>
        <w:spacing w:line="240" w:lineRule="auto"/>
      </w:pPr>
      <w:r w:rsidRPr="001F1D98">
        <w:t>11</w:t>
      </w:r>
      <w:r>
        <w:t xml:space="preserve"> (11)</w:t>
      </w:r>
    </w:p>
    <w:p w14:paraId="5D18E6BC" w14:textId="77777777" w:rsidR="009B2ACA" w:rsidRPr="001F1D98" w:rsidRDefault="009B2ACA" w:rsidP="009B2ACA">
      <w:pPr>
        <w:pStyle w:val="ListParagraph"/>
        <w:numPr>
          <w:ilvl w:val="0"/>
          <w:numId w:val="18"/>
        </w:numPr>
        <w:spacing w:line="240" w:lineRule="auto"/>
      </w:pPr>
      <w:r>
        <w:t>Prefer not to answer (-888)</w:t>
      </w:r>
    </w:p>
    <w:p w14:paraId="1F58A140" w14:textId="77777777" w:rsidR="009B2ACA" w:rsidRPr="001F1D98" w:rsidRDefault="009B2ACA" w:rsidP="009B2ACA">
      <w:pPr>
        <w:pStyle w:val="ListParagraph"/>
        <w:spacing w:line="240" w:lineRule="auto"/>
        <w:ind w:firstLine="0"/>
      </w:pPr>
    </w:p>
    <w:p w14:paraId="262EDDC2" w14:textId="77777777" w:rsidR="009B2ACA" w:rsidRPr="001F1D98" w:rsidRDefault="009B2ACA" w:rsidP="009B2ACA">
      <w:pPr>
        <w:pStyle w:val="ListParagraph"/>
        <w:numPr>
          <w:ilvl w:val="0"/>
          <w:numId w:val="10"/>
        </w:numPr>
        <w:spacing w:line="240" w:lineRule="auto"/>
      </w:pPr>
      <w:r w:rsidRPr="001F1D98">
        <w:t xml:space="preserve">What is your weight in </w:t>
      </w:r>
      <w:r w:rsidRPr="001F1D98">
        <w:rPr>
          <w:b/>
          <w:bCs/>
        </w:rPr>
        <w:t xml:space="preserve">pounds </w:t>
      </w:r>
      <w:r w:rsidRPr="001F1D98">
        <w:t xml:space="preserve">(enter 999 for prefer not to </w:t>
      </w:r>
      <w:proofErr w:type="gramStart"/>
      <w:r w:rsidRPr="001F1D98">
        <w:t>answer)</w:t>
      </w:r>
      <w:proofErr w:type="gramEnd"/>
      <w:r w:rsidRPr="001F1D98">
        <w:t xml:space="preserve"> </w:t>
      </w:r>
    </w:p>
    <w:p w14:paraId="6EFE1638" w14:textId="77777777" w:rsidR="009B2ACA" w:rsidRPr="001F1D98" w:rsidRDefault="009B2ACA" w:rsidP="009B2ACA">
      <w:pPr>
        <w:pStyle w:val="ListParagraph"/>
        <w:numPr>
          <w:ilvl w:val="0"/>
          <w:numId w:val="19"/>
        </w:numPr>
        <w:spacing w:line="240" w:lineRule="auto"/>
      </w:pPr>
      <w:r w:rsidRPr="001F1D98">
        <w:t>[Text box]</w:t>
      </w:r>
    </w:p>
    <w:p w14:paraId="24A74BC5" w14:textId="77777777" w:rsidR="009B2ACA" w:rsidRPr="001F1D98" w:rsidRDefault="009B2ACA" w:rsidP="009B2ACA">
      <w:pPr>
        <w:pStyle w:val="ListParagraph"/>
        <w:spacing w:line="240" w:lineRule="auto"/>
        <w:ind w:firstLine="0"/>
      </w:pPr>
    </w:p>
    <w:p w14:paraId="41128DEC" w14:textId="77777777" w:rsidR="009B2ACA" w:rsidRPr="001F1D98" w:rsidRDefault="009B2ACA" w:rsidP="009B2ACA">
      <w:pPr>
        <w:pStyle w:val="ListParagraph"/>
        <w:numPr>
          <w:ilvl w:val="0"/>
          <w:numId w:val="10"/>
        </w:numPr>
        <w:spacing w:line="240" w:lineRule="auto"/>
      </w:pPr>
      <w:r w:rsidRPr="001F1D98">
        <w:t>What is your household income? Household is defined by your permanent residence</w:t>
      </w:r>
    </w:p>
    <w:p w14:paraId="7FDB69E7" w14:textId="77777777" w:rsidR="009B2ACA" w:rsidRPr="001F1D98" w:rsidRDefault="009B2ACA" w:rsidP="009B2ACA">
      <w:pPr>
        <w:pStyle w:val="ListParagraph"/>
        <w:numPr>
          <w:ilvl w:val="2"/>
          <w:numId w:val="10"/>
        </w:numPr>
        <w:spacing w:line="240" w:lineRule="auto"/>
      </w:pPr>
      <w:r w:rsidRPr="001F1D98">
        <w:t>Less than $10,000</w:t>
      </w:r>
      <w:r>
        <w:t xml:space="preserve"> (1)</w:t>
      </w:r>
    </w:p>
    <w:p w14:paraId="1F7AB496" w14:textId="77777777" w:rsidR="009B2ACA" w:rsidRPr="001F1D98" w:rsidRDefault="009B2ACA" w:rsidP="009B2ACA">
      <w:pPr>
        <w:pStyle w:val="ListParagraph"/>
        <w:numPr>
          <w:ilvl w:val="2"/>
          <w:numId w:val="10"/>
        </w:numPr>
        <w:spacing w:line="240" w:lineRule="auto"/>
      </w:pPr>
      <w:r w:rsidRPr="001F1D98">
        <w:t>$10,000 - $19,999</w:t>
      </w:r>
      <w:r>
        <w:t xml:space="preserve"> (2)</w:t>
      </w:r>
    </w:p>
    <w:p w14:paraId="416EA719" w14:textId="77777777" w:rsidR="009B2ACA" w:rsidRPr="001F1D98" w:rsidRDefault="009B2ACA" w:rsidP="009B2ACA">
      <w:pPr>
        <w:pStyle w:val="ListParagraph"/>
        <w:numPr>
          <w:ilvl w:val="2"/>
          <w:numId w:val="10"/>
        </w:numPr>
        <w:spacing w:line="240" w:lineRule="auto"/>
      </w:pPr>
      <w:r w:rsidRPr="001F1D98">
        <w:t>$20,000 - $29,999</w:t>
      </w:r>
      <w:r>
        <w:t xml:space="preserve"> (3)</w:t>
      </w:r>
    </w:p>
    <w:p w14:paraId="4D0D444C" w14:textId="77777777" w:rsidR="009B2ACA" w:rsidRPr="001F1D98" w:rsidRDefault="009B2ACA" w:rsidP="009B2ACA">
      <w:pPr>
        <w:pStyle w:val="ListParagraph"/>
        <w:numPr>
          <w:ilvl w:val="2"/>
          <w:numId w:val="10"/>
        </w:numPr>
        <w:spacing w:line="240" w:lineRule="auto"/>
      </w:pPr>
      <w:r w:rsidRPr="001F1D98">
        <w:t>$30,000 - $39,999</w:t>
      </w:r>
      <w:r>
        <w:t xml:space="preserve"> (4)</w:t>
      </w:r>
    </w:p>
    <w:p w14:paraId="1101E5C3" w14:textId="77777777" w:rsidR="009B2ACA" w:rsidRPr="001F1D98" w:rsidRDefault="009B2ACA" w:rsidP="009B2ACA">
      <w:pPr>
        <w:pStyle w:val="ListParagraph"/>
        <w:numPr>
          <w:ilvl w:val="2"/>
          <w:numId w:val="10"/>
        </w:numPr>
        <w:spacing w:line="240" w:lineRule="auto"/>
      </w:pPr>
      <w:r w:rsidRPr="001F1D98">
        <w:t>$40,000 - $49,999</w:t>
      </w:r>
      <w:r>
        <w:t xml:space="preserve"> (5)</w:t>
      </w:r>
    </w:p>
    <w:p w14:paraId="10D82EA1" w14:textId="77777777" w:rsidR="009B2ACA" w:rsidRPr="001F1D98" w:rsidRDefault="009B2ACA" w:rsidP="009B2ACA">
      <w:pPr>
        <w:pStyle w:val="ListParagraph"/>
        <w:numPr>
          <w:ilvl w:val="2"/>
          <w:numId w:val="10"/>
        </w:numPr>
        <w:spacing w:line="240" w:lineRule="auto"/>
      </w:pPr>
      <w:r w:rsidRPr="001F1D98">
        <w:t>$50,000 - $59,999</w:t>
      </w:r>
      <w:r>
        <w:t xml:space="preserve"> (6)</w:t>
      </w:r>
    </w:p>
    <w:p w14:paraId="50818039" w14:textId="77777777" w:rsidR="009B2ACA" w:rsidRDefault="009B2ACA" w:rsidP="009B2ACA">
      <w:pPr>
        <w:pStyle w:val="ListParagraph"/>
        <w:numPr>
          <w:ilvl w:val="2"/>
          <w:numId w:val="10"/>
        </w:numPr>
        <w:spacing w:line="240" w:lineRule="auto"/>
      </w:pPr>
      <w:r w:rsidRPr="001F1D98">
        <w:t>$60,000 - $69,999</w:t>
      </w:r>
      <w:r>
        <w:t xml:space="preserve"> (7)</w:t>
      </w:r>
    </w:p>
    <w:p w14:paraId="1320EB38" w14:textId="77777777" w:rsidR="009B2ACA" w:rsidRPr="001F1D98" w:rsidRDefault="009B2ACA" w:rsidP="009B2ACA">
      <w:pPr>
        <w:pStyle w:val="ListParagraph"/>
        <w:numPr>
          <w:ilvl w:val="2"/>
          <w:numId w:val="10"/>
        </w:numPr>
        <w:spacing w:line="240" w:lineRule="auto"/>
      </w:pPr>
      <w:r w:rsidRPr="001F1D98">
        <w:t>$70,000 - $79,999</w:t>
      </w:r>
      <w:r>
        <w:t xml:space="preserve"> (8)</w:t>
      </w:r>
    </w:p>
    <w:p w14:paraId="70EC7505" w14:textId="77777777" w:rsidR="009B2ACA" w:rsidRPr="001F1D98" w:rsidRDefault="009B2ACA" w:rsidP="009B2ACA">
      <w:pPr>
        <w:pStyle w:val="ListParagraph"/>
        <w:numPr>
          <w:ilvl w:val="2"/>
          <w:numId w:val="10"/>
        </w:numPr>
        <w:spacing w:line="240" w:lineRule="auto"/>
      </w:pPr>
      <w:r w:rsidRPr="001F1D98">
        <w:t>$80,000 - $89,999</w:t>
      </w:r>
      <w:r>
        <w:t xml:space="preserve"> (9)</w:t>
      </w:r>
    </w:p>
    <w:p w14:paraId="3A522B11" w14:textId="77777777" w:rsidR="009B2ACA" w:rsidRPr="001F1D98" w:rsidRDefault="009B2ACA" w:rsidP="009B2ACA">
      <w:pPr>
        <w:pStyle w:val="ListParagraph"/>
        <w:numPr>
          <w:ilvl w:val="2"/>
          <w:numId w:val="10"/>
        </w:numPr>
        <w:spacing w:line="240" w:lineRule="auto"/>
      </w:pPr>
      <w:r w:rsidRPr="001F1D98">
        <w:t>$90,000 - $99,999</w:t>
      </w:r>
      <w:r>
        <w:t xml:space="preserve"> (10)</w:t>
      </w:r>
    </w:p>
    <w:p w14:paraId="7D4AF487" w14:textId="77777777" w:rsidR="009B2ACA" w:rsidRPr="001F1D98" w:rsidRDefault="009B2ACA" w:rsidP="009B2ACA">
      <w:pPr>
        <w:pStyle w:val="ListParagraph"/>
        <w:numPr>
          <w:ilvl w:val="2"/>
          <w:numId w:val="10"/>
        </w:numPr>
        <w:spacing w:line="240" w:lineRule="auto"/>
      </w:pPr>
      <w:r w:rsidRPr="001F1D98">
        <w:t>$100,000 - $149,999</w:t>
      </w:r>
      <w:r>
        <w:t xml:space="preserve"> (11)</w:t>
      </w:r>
    </w:p>
    <w:p w14:paraId="3F93D894" w14:textId="77777777" w:rsidR="009B2ACA" w:rsidRPr="001F1D98" w:rsidRDefault="009B2ACA" w:rsidP="009B2ACA">
      <w:pPr>
        <w:pStyle w:val="ListParagraph"/>
        <w:numPr>
          <w:ilvl w:val="2"/>
          <w:numId w:val="10"/>
        </w:numPr>
        <w:spacing w:line="240" w:lineRule="auto"/>
      </w:pPr>
      <w:r w:rsidRPr="001F1D98">
        <w:t>More than $150,000</w:t>
      </w:r>
      <w:r>
        <w:t xml:space="preserve"> (12)</w:t>
      </w:r>
    </w:p>
    <w:p w14:paraId="25E87138" w14:textId="77777777" w:rsidR="009B2ACA" w:rsidRPr="001F1D98" w:rsidRDefault="009B2ACA" w:rsidP="009B2ACA">
      <w:pPr>
        <w:pStyle w:val="ListParagraph"/>
        <w:numPr>
          <w:ilvl w:val="2"/>
          <w:numId w:val="10"/>
        </w:numPr>
        <w:spacing w:line="240" w:lineRule="auto"/>
      </w:pPr>
      <w:r w:rsidRPr="001F1D98">
        <w:t>Prefer not to answer</w:t>
      </w:r>
      <w:r>
        <w:t xml:space="preserve"> (-888)</w:t>
      </w:r>
    </w:p>
    <w:p w14:paraId="614C47CF" w14:textId="77777777" w:rsidR="009B2ACA" w:rsidRPr="001F1D98" w:rsidRDefault="009B2ACA" w:rsidP="009B2ACA">
      <w:pPr>
        <w:pStyle w:val="ListParagraph"/>
        <w:spacing w:line="240" w:lineRule="auto"/>
        <w:ind w:firstLine="0"/>
      </w:pPr>
    </w:p>
    <w:p w14:paraId="466BC191" w14:textId="77777777" w:rsidR="009B2ACA" w:rsidRPr="001F1D98" w:rsidRDefault="009B2ACA" w:rsidP="009B2ACA">
      <w:pPr>
        <w:pStyle w:val="ListParagraph"/>
        <w:numPr>
          <w:ilvl w:val="0"/>
          <w:numId w:val="10"/>
        </w:numPr>
        <w:spacing w:line="240" w:lineRule="auto"/>
      </w:pPr>
      <w:r w:rsidRPr="001F1D98">
        <w:t>Socioeconomic status was measured using the MacArthur Scale of Subjective Social Status (Adler et al., 2000) which is a single-item measure that represents perception of rank relative to others.</w:t>
      </w:r>
    </w:p>
    <w:p w14:paraId="2EEDAAB3" w14:textId="77777777" w:rsidR="009B2ACA" w:rsidRPr="001F1D98" w:rsidRDefault="009B2ACA" w:rsidP="009B2ACA">
      <w:pPr>
        <w:spacing w:line="240" w:lineRule="auto"/>
        <w:ind w:left="360" w:firstLine="0"/>
      </w:pPr>
    </w:p>
    <w:p w14:paraId="6EBA5264" w14:textId="77777777" w:rsidR="009B2ACA" w:rsidRPr="001F1D98" w:rsidRDefault="009B2ACA" w:rsidP="009B2ACA">
      <w:pPr>
        <w:spacing w:line="240" w:lineRule="auto"/>
        <w:ind w:left="360" w:firstLine="0"/>
      </w:pPr>
      <w:r w:rsidRPr="001F1D98">
        <w:t>Think of this ladder as representing where people stand in the United States. At the top of the ladder are the people who are the best off – those who have the most money, the most education, and the most respected jobs. At the bottom are the people who are the worst off – those who have the least money, least education, and the least respected jobs or no job. The higher up you are on this ladder, the closer you are to the people who are best off. Where would you place yourself on this ladder?</w:t>
      </w:r>
    </w:p>
    <w:p w14:paraId="7CF7BD76" w14:textId="77777777" w:rsidR="009B2ACA" w:rsidRPr="001F1D98" w:rsidRDefault="009B2ACA" w:rsidP="009B2ACA">
      <w:pPr>
        <w:spacing w:line="240" w:lineRule="auto"/>
        <w:ind w:left="0" w:firstLine="0"/>
      </w:pPr>
    </w:p>
    <w:p w14:paraId="472C50E0" w14:textId="77777777" w:rsidR="009B2ACA" w:rsidRPr="001F1D98" w:rsidRDefault="009B2ACA" w:rsidP="009B2ACA">
      <w:pPr>
        <w:pStyle w:val="ListParagraph"/>
        <w:numPr>
          <w:ilvl w:val="2"/>
          <w:numId w:val="10"/>
        </w:numPr>
        <w:spacing w:line="240" w:lineRule="auto"/>
      </w:pPr>
      <w:r w:rsidRPr="001F1D98">
        <w:rPr>
          <w:noProof/>
        </w:rPr>
        <w:drawing>
          <wp:anchor distT="0" distB="0" distL="114300" distR="114300" simplePos="0" relativeHeight="251659264" behindDoc="0" locked="0" layoutInCell="1" allowOverlap="1" wp14:anchorId="538ABBB9" wp14:editId="0C50899E">
            <wp:simplePos x="0" y="0"/>
            <wp:positionH relativeFrom="margin">
              <wp:posOffset>2876550</wp:posOffset>
            </wp:positionH>
            <wp:positionV relativeFrom="paragraph">
              <wp:posOffset>8255</wp:posOffset>
            </wp:positionV>
            <wp:extent cx="1410335" cy="1974469"/>
            <wp:effectExtent l="0" t="0" r="0" b="6985"/>
            <wp:wrapNone/>
            <wp:docPr id="2" name="Picture 2" descr="A picture containing sitting, large, ai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sitting, large, air, cloc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0335" cy="19744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1D98">
        <w:t>1</w:t>
      </w:r>
      <w:r>
        <w:t xml:space="preserve"> (1)</w:t>
      </w:r>
    </w:p>
    <w:p w14:paraId="0A2788B4" w14:textId="77777777" w:rsidR="009B2ACA" w:rsidRPr="001F1D98" w:rsidRDefault="009B2ACA" w:rsidP="009B2ACA">
      <w:pPr>
        <w:pStyle w:val="ListParagraph"/>
        <w:numPr>
          <w:ilvl w:val="2"/>
          <w:numId w:val="10"/>
        </w:numPr>
        <w:spacing w:line="240" w:lineRule="auto"/>
      </w:pPr>
      <w:r w:rsidRPr="001F1D98">
        <w:t>2</w:t>
      </w:r>
      <w:r>
        <w:t xml:space="preserve"> (2)</w:t>
      </w:r>
    </w:p>
    <w:p w14:paraId="29B42760" w14:textId="77777777" w:rsidR="009B2ACA" w:rsidRPr="001F1D98" w:rsidRDefault="009B2ACA" w:rsidP="009B2ACA">
      <w:pPr>
        <w:pStyle w:val="ListParagraph"/>
        <w:numPr>
          <w:ilvl w:val="2"/>
          <w:numId w:val="10"/>
        </w:numPr>
        <w:spacing w:line="240" w:lineRule="auto"/>
      </w:pPr>
      <w:r w:rsidRPr="001F1D98">
        <w:t>3</w:t>
      </w:r>
      <w:r>
        <w:t xml:space="preserve"> (3)</w:t>
      </w:r>
    </w:p>
    <w:p w14:paraId="7F575A60" w14:textId="77777777" w:rsidR="009B2ACA" w:rsidRPr="001F1D98" w:rsidRDefault="009B2ACA" w:rsidP="009B2ACA">
      <w:pPr>
        <w:pStyle w:val="ListParagraph"/>
        <w:numPr>
          <w:ilvl w:val="2"/>
          <w:numId w:val="10"/>
        </w:numPr>
        <w:spacing w:line="240" w:lineRule="auto"/>
      </w:pPr>
      <w:r w:rsidRPr="001F1D98">
        <w:t>4</w:t>
      </w:r>
      <w:r>
        <w:t xml:space="preserve"> (4)</w:t>
      </w:r>
    </w:p>
    <w:p w14:paraId="5533002C" w14:textId="77777777" w:rsidR="009B2ACA" w:rsidRPr="001F1D98" w:rsidRDefault="009B2ACA" w:rsidP="009B2ACA">
      <w:pPr>
        <w:pStyle w:val="ListParagraph"/>
        <w:numPr>
          <w:ilvl w:val="2"/>
          <w:numId w:val="10"/>
        </w:numPr>
        <w:spacing w:line="240" w:lineRule="auto"/>
      </w:pPr>
      <w:r w:rsidRPr="001F1D98">
        <w:t>5</w:t>
      </w:r>
      <w:r>
        <w:t xml:space="preserve"> (5)</w:t>
      </w:r>
    </w:p>
    <w:p w14:paraId="209A7606" w14:textId="77777777" w:rsidR="009B2ACA" w:rsidRPr="001F1D98" w:rsidRDefault="009B2ACA" w:rsidP="009B2ACA">
      <w:pPr>
        <w:pStyle w:val="ListParagraph"/>
        <w:numPr>
          <w:ilvl w:val="2"/>
          <w:numId w:val="10"/>
        </w:numPr>
        <w:spacing w:line="240" w:lineRule="auto"/>
      </w:pPr>
      <w:r w:rsidRPr="001F1D98">
        <w:t>6</w:t>
      </w:r>
      <w:r>
        <w:t xml:space="preserve"> (6)</w:t>
      </w:r>
    </w:p>
    <w:p w14:paraId="60AE7615" w14:textId="77777777" w:rsidR="009B2ACA" w:rsidRPr="001F1D98" w:rsidRDefault="009B2ACA" w:rsidP="009B2ACA">
      <w:pPr>
        <w:pStyle w:val="ListParagraph"/>
        <w:numPr>
          <w:ilvl w:val="2"/>
          <w:numId w:val="10"/>
        </w:numPr>
        <w:spacing w:line="240" w:lineRule="auto"/>
      </w:pPr>
      <w:r w:rsidRPr="001F1D98">
        <w:t>7</w:t>
      </w:r>
      <w:r>
        <w:t xml:space="preserve"> (7)</w:t>
      </w:r>
    </w:p>
    <w:p w14:paraId="1FF4DC6C" w14:textId="77777777" w:rsidR="009B2ACA" w:rsidRPr="001F1D98" w:rsidRDefault="009B2ACA" w:rsidP="009B2ACA">
      <w:pPr>
        <w:pStyle w:val="ListParagraph"/>
        <w:numPr>
          <w:ilvl w:val="2"/>
          <w:numId w:val="10"/>
        </w:numPr>
        <w:spacing w:line="240" w:lineRule="auto"/>
      </w:pPr>
      <w:r w:rsidRPr="001F1D98">
        <w:t>8</w:t>
      </w:r>
      <w:r>
        <w:t xml:space="preserve"> (8)</w:t>
      </w:r>
    </w:p>
    <w:p w14:paraId="0FB8D814" w14:textId="77777777" w:rsidR="009B2ACA" w:rsidRPr="001F1D98" w:rsidRDefault="009B2ACA" w:rsidP="009B2ACA">
      <w:pPr>
        <w:pStyle w:val="ListParagraph"/>
        <w:numPr>
          <w:ilvl w:val="2"/>
          <w:numId w:val="10"/>
        </w:numPr>
        <w:spacing w:line="240" w:lineRule="auto"/>
      </w:pPr>
      <w:r w:rsidRPr="001F1D98">
        <w:t>9</w:t>
      </w:r>
      <w:r>
        <w:t xml:space="preserve"> (9)</w:t>
      </w:r>
    </w:p>
    <w:p w14:paraId="41463DA0" w14:textId="77777777" w:rsidR="009B2ACA" w:rsidRPr="001F1D98" w:rsidRDefault="009B2ACA" w:rsidP="009B2ACA">
      <w:pPr>
        <w:pStyle w:val="ListParagraph"/>
        <w:numPr>
          <w:ilvl w:val="2"/>
          <w:numId w:val="10"/>
        </w:numPr>
        <w:spacing w:line="240" w:lineRule="auto"/>
      </w:pPr>
      <w:r w:rsidRPr="001F1D98">
        <w:t>10</w:t>
      </w:r>
      <w:r>
        <w:t xml:space="preserve"> (10)</w:t>
      </w:r>
    </w:p>
    <w:p w14:paraId="3EB6EC1B" w14:textId="77777777" w:rsidR="009B2ACA" w:rsidRPr="001F1D98" w:rsidRDefault="009B2ACA" w:rsidP="009B2ACA">
      <w:pPr>
        <w:pStyle w:val="ListParagraph"/>
        <w:numPr>
          <w:ilvl w:val="2"/>
          <w:numId w:val="10"/>
        </w:numPr>
        <w:spacing w:line="240" w:lineRule="auto"/>
      </w:pPr>
      <w:r w:rsidRPr="001F1D98">
        <w:t>Prefer not to answer</w:t>
      </w:r>
      <w:r>
        <w:t xml:space="preserve"> (-888)</w:t>
      </w:r>
    </w:p>
    <w:p w14:paraId="0A8C9E81" w14:textId="77777777" w:rsidR="009B2ACA" w:rsidRPr="001F1D98" w:rsidRDefault="009B2ACA" w:rsidP="009B2ACA">
      <w:pPr>
        <w:spacing w:after="322" w:line="240" w:lineRule="auto"/>
        <w:ind w:left="0" w:firstLine="0"/>
      </w:pPr>
    </w:p>
    <w:p w14:paraId="4FA97468" w14:textId="77777777" w:rsidR="009B2ACA" w:rsidRDefault="009B2ACA" w:rsidP="009B2ACA">
      <w:pPr>
        <w:spacing w:after="322"/>
        <w:ind w:left="0" w:firstLine="0"/>
      </w:pPr>
      <w:r>
        <w:t xml:space="preserve">More information about this measure can be found in the following article: </w:t>
      </w:r>
    </w:p>
    <w:p w14:paraId="32E3A6CE" w14:textId="77777777" w:rsidR="009B2ACA" w:rsidRDefault="009B2ACA" w:rsidP="009B2ACA">
      <w:pPr>
        <w:spacing w:after="322" w:line="250" w:lineRule="auto"/>
        <w:contextualSpacing/>
      </w:pPr>
      <w:r>
        <w:t xml:space="preserve">Adler, N. E., </w:t>
      </w:r>
      <w:proofErr w:type="spellStart"/>
      <w:r>
        <w:t>Epel</w:t>
      </w:r>
      <w:proofErr w:type="spellEnd"/>
      <w:r>
        <w:t xml:space="preserve">, E. S., </w:t>
      </w:r>
      <w:proofErr w:type="spellStart"/>
      <w:r>
        <w:t>Castellazzo</w:t>
      </w:r>
      <w:proofErr w:type="spellEnd"/>
      <w:r>
        <w:t xml:space="preserve">, G., &amp; </w:t>
      </w:r>
      <w:proofErr w:type="spellStart"/>
      <w:r>
        <w:t>Ickovics</w:t>
      </w:r>
      <w:proofErr w:type="spellEnd"/>
      <w:r>
        <w:t xml:space="preserve">, J. R. (2000). Relationship of </w:t>
      </w:r>
    </w:p>
    <w:p w14:paraId="6282EB53" w14:textId="77777777" w:rsidR="009B2ACA" w:rsidRDefault="009B2ACA" w:rsidP="009B2ACA">
      <w:pPr>
        <w:spacing w:after="322" w:line="250" w:lineRule="auto"/>
        <w:ind w:left="720" w:firstLine="0"/>
        <w:contextualSpacing/>
      </w:pPr>
      <w:r>
        <w:t xml:space="preserve">subjective and objective social status with psychological and physiological functioning: Preliminary data in healthy, White women., Health Psychology, 19(6), 586. </w:t>
      </w:r>
      <w:hyperlink r:id="rId9" w:history="1">
        <w:r w:rsidRPr="00824B57">
          <w:rPr>
            <w:rStyle w:val="Hyperlink"/>
          </w:rPr>
          <w:t>https://doi-org.proxy.lib.umich.edu/10.1037/0278-6133.19.6.586</w:t>
        </w:r>
      </w:hyperlink>
    </w:p>
    <w:p w14:paraId="7CE103E4" w14:textId="07C9496B" w:rsidR="00A9587E" w:rsidRDefault="00A9587E" w:rsidP="001309C2">
      <w:pPr>
        <w:spacing w:line="351" w:lineRule="auto"/>
        <w:ind w:left="0" w:firstLine="0"/>
        <w:rPr>
          <w:b/>
          <w:bCs/>
        </w:rPr>
      </w:pPr>
    </w:p>
    <w:tbl>
      <w:tblPr>
        <w:tblStyle w:val="TableGrid"/>
        <w:tblW w:w="5843" w:type="pct"/>
        <w:tblInd w:w="-545" w:type="dxa"/>
        <w:tblLook w:val="04A0" w:firstRow="1" w:lastRow="0" w:firstColumn="1" w:lastColumn="0" w:noHBand="0" w:noVBand="1"/>
      </w:tblPr>
      <w:tblGrid>
        <w:gridCol w:w="2228"/>
        <w:gridCol w:w="3207"/>
        <w:gridCol w:w="4645"/>
      </w:tblGrid>
      <w:tr w:rsidR="009B2ACA" w:rsidRPr="00104A2E" w14:paraId="1747EE69" w14:textId="77777777" w:rsidTr="009B2ACA">
        <w:tc>
          <w:tcPr>
            <w:tcW w:w="5000" w:type="pct"/>
            <w:gridSpan w:val="3"/>
          </w:tcPr>
          <w:p w14:paraId="1EA0BB8E" w14:textId="59E7803B" w:rsidR="009B2ACA" w:rsidRDefault="009B2ACA" w:rsidP="009B2ACA">
            <w:pPr>
              <w:spacing w:line="351" w:lineRule="auto"/>
              <w:ind w:left="0" w:firstLine="0"/>
              <w:jc w:val="center"/>
              <w:rPr>
                <w:b/>
                <w:bCs/>
              </w:rPr>
            </w:pPr>
            <w:r>
              <w:rPr>
                <w:b/>
                <w:bCs/>
              </w:rPr>
              <w:t>Variable Key</w:t>
            </w:r>
          </w:p>
        </w:tc>
      </w:tr>
      <w:tr w:rsidR="009B2ACA" w:rsidRPr="00104A2E" w14:paraId="569187FA" w14:textId="77777777" w:rsidTr="009B2ACA">
        <w:tc>
          <w:tcPr>
            <w:tcW w:w="1105" w:type="pct"/>
          </w:tcPr>
          <w:p w14:paraId="0DE447A8" w14:textId="23E25E2B" w:rsidR="009B2ACA" w:rsidRDefault="009B2ACA" w:rsidP="009B2ACA">
            <w:pPr>
              <w:spacing w:line="351" w:lineRule="auto"/>
              <w:ind w:left="0" w:firstLine="0"/>
              <w:rPr>
                <w:b/>
                <w:bCs/>
              </w:rPr>
            </w:pPr>
            <w:r>
              <w:rPr>
                <w:b/>
                <w:bCs/>
              </w:rPr>
              <w:t>Variable Name</w:t>
            </w:r>
          </w:p>
        </w:tc>
        <w:tc>
          <w:tcPr>
            <w:tcW w:w="1591" w:type="pct"/>
          </w:tcPr>
          <w:p w14:paraId="099DAC8F" w14:textId="3E4352E4" w:rsidR="009B2ACA" w:rsidRDefault="009B2ACA" w:rsidP="009B2ACA">
            <w:pPr>
              <w:spacing w:line="351" w:lineRule="auto"/>
              <w:ind w:left="0" w:firstLine="0"/>
            </w:pPr>
            <w:r>
              <w:rPr>
                <w:b/>
                <w:bCs/>
              </w:rPr>
              <w:t>Description</w:t>
            </w:r>
          </w:p>
        </w:tc>
        <w:tc>
          <w:tcPr>
            <w:tcW w:w="2304" w:type="pct"/>
          </w:tcPr>
          <w:p w14:paraId="00F1AA18" w14:textId="37CFC24E" w:rsidR="009B2ACA" w:rsidRDefault="009B2ACA" w:rsidP="009B2ACA">
            <w:pPr>
              <w:spacing w:line="351" w:lineRule="auto"/>
              <w:ind w:left="0" w:firstLine="0"/>
            </w:pPr>
            <w:r>
              <w:rPr>
                <w:b/>
                <w:bCs/>
              </w:rPr>
              <w:t>Code Key</w:t>
            </w:r>
          </w:p>
        </w:tc>
      </w:tr>
      <w:tr w:rsidR="009B2ACA" w:rsidRPr="00104A2E" w14:paraId="0A14E8B6" w14:textId="03A84914" w:rsidTr="009B2ACA">
        <w:tc>
          <w:tcPr>
            <w:tcW w:w="1105" w:type="pct"/>
          </w:tcPr>
          <w:p w14:paraId="4BB4CD51" w14:textId="77777777" w:rsidR="009B2ACA" w:rsidRPr="009B2ACA" w:rsidRDefault="009B2ACA" w:rsidP="00EC1CE3">
            <w:pPr>
              <w:spacing w:line="351" w:lineRule="auto"/>
              <w:ind w:left="0" w:firstLine="0"/>
            </w:pPr>
            <w:r w:rsidRPr="009B2ACA">
              <w:t>PID</w:t>
            </w:r>
          </w:p>
        </w:tc>
        <w:tc>
          <w:tcPr>
            <w:tcW w:w="1591" w:type="pct"/>
          </w:tcPr>
          <w:p w14:paraId="723583F9" w14:textId="77777777" w:rsidR="009B2ACA" w:rsidRPr="00104A2E" w:rsidRDefault="009B2ACA" w:rsidP="00EC1CE3">
            <w:pPr>
              <w:spacing w:line="351" w:lineRule="auto"/>
              <w:ind w:left="0" w:firstLine="0"/>
            </w:pPr>
            <w:r>
              <w:t>Participant ID number</w:t>
            </w:r>
          </w:p>
        </w:tc>
        <w:tc>
          <w:tcPr>
            <w:tcW w:w="2304" w:type="pct"/>
          </w:tcPr>
          <w:p w14:paraId="6A0849B9" w14:textId="01732B7D" w:rsidR="009B2ACA" w:rsidRDefault="009B2ACA" w:rsidP="009B2ACA">
            <w:pPr>
              <w:spacing w:line="351" w:lineRule="auto"/>
            </w:pPr>
            <w:r>
              <w:t>N/A</w:t>
            </w:r>
          </w:p>
        </w:tc>
      </w:tr>
      <w:tr w:rsidR="009B2ACA" w:rsidRPr="00104A2E" w14:paraId="564F96A1" w14:textId="5634DCD0" w:rsidTr="009B2ACA">
        <w:tc>
          <w:tcPr>
            <w:tcW w:w="1105" w:type="pct"/>
          </w:tcPr>
          <w:p w14:paraId="5F304E54" w14:textId="77777777" w:rsidR="009B2ACA" w:rsidRPr="009B2ACA" w:rsidRDefault="009B2ACA" w:rsidP="009B2ACA">
            <w:pPr>
              <w:spacing w:line="351" w:lineRule="auto"/>
              <w:ind w:left="0" w:firstLine="0"/>
            </w:pPr>
            <w:r w:rsidRPr="009B2ACA">
              <w:t>Age</w:t>
            </w:r>
          </w:p>
        </w:tc>
        <w:tc>
          <w:tcPr>
            <w:tcW w:w="1591" w:type="pct"/>
          </w:tcPr>
          <w:p w14:paraId="5B39DFE7" w14:textId="77777777" w:rsidR="009B2ACA" w:rsidRPr="00104A2E" w:rsidRDefault="009B2ACA" w:rsidP="009B2ACA">
            <w:pPr>
              <w:spacing w:line="351" w:lineRule="auto"/>
              <w:ind w:left="0" w:firstLine="0"/>
            </w:pPr>
            <w:r>
              <w:t>Age at time of participation</w:t>
            </w:r>
          </w:p>
        </w:tc>
        <w:tc>
          <w:tcPr>
            <w:tcW w:w="2304" w:type="pct"/>
          </w:tcPr>
          <w:p w14:paraId="4507F2FA" w14:textId="149C4207" w:rsidR="009B2ACA" w:rsidRDefault="009B2ACA" w:rsidP="009B2ACA">
            <w:pPr>
              <w:spacing w:line="351" w:lineRule="auto"/>
              <w:ind w:left="0" w:firstLine="0"/>
            </w:pPr>
            <w:r>
              <w:t xml:space="preserve">999 = prefer not to answer </w:t>
            </w:r>
          </w:p>
        </w:tc>
      </w:tr>
      <w:tr w:rsidR="009B2ACA" w:rsidRPr="00104A2E" w14:paraId="2E6CBCD2" w14:textId="10E9D174" w:rsidTr="009B2ACA">
        <w:tc>
          <w:tcPr>
            <w:tcW w:w="1105" w:type="pct"/>
          </w:tcPr>
          <w:p w14:paraId="4652860A" w14:textId="77777777" w:rsidR="009B2ACA" w:rsidRPr="009B2ACA" w:rsidRDefault="009B2ACA" w:rsidP="009B2ACA">
            <w:pPr>
              <w:spacing w:line="351" w:lineRule="auto"/>
              <w:ind w:left="0" w:firstLine="0"/>
            </w:pPr>
            <w:proofErr w:type="spellStart"/>
            <w:r w:rsidRPr="009B2ACA">
              <w:t>Sx_B</w:t>
            </w:r>
            <w:proofErr w:type="spellEnd"/>
          </w:p>
        </w:tc>
        <w:tc>
          <w:tcPr>
            <w:tcW w:w="1591" w:type="pct"/>
          </w:tcPr>
          <w:p w14:paraId="66ED0885" w14:textId="77777777" w:rsidR="009B2ACA" w:rsidRPr="00104A2E" w:rsidRDefault="009B2ACA" w:rsidP="009B2ACA">
            <w:pPr>
              <w:spacing w:line="351" w:lineRule="auto"/>
              <w:ind w:left="0" w:firstLine="0"/>
            </w:pPr>
            <w:r>
              <w:t>Sex assigned at birth</w:t>
            </w:r>
          </w:p>
        </w:tc>
        <w:tc>
          <w:tcPr>
            <w:tcW w:w="2304" w:type="pct"/>
          </w:tcPr>
          <w:p w14:paraId="7514FEDE" w14:textId="499DCA0E" w:rsidR="009B2ACA" w:rsidRDefault="009B2ACA" w:rsidP="009B2ACA">
            <w:pPr>
              <w:spacing w:line="351" w:lineRule="auto"/>
              <w:ind w:left="0" w:firstLine="0"/>
            </w:pPr>
            <w:r>
              <w:t>0 = male; 1 = female; 2 = Other; -888 = prefer not to answer</w:t>
            </w:r>
          </w:p>
        </w:tc>
      </w:tr>
      <w:tr w:rsidR="009B2ACA" w:rsidRPr="00104A2E" w14:paraId="6644DEA6" w14:textId="46639265" w:rsidTr="009B2ACA">
        <w:tc>
          <w:tcPr>
            <w:tcW w:w="1105" w:type="pct"/>
          </w:tcPr>
          <w:p w14:paraId="1C948A59" w14:textId="77777777" w:rsidR="009B2ACA" w:rsidRPr="009B2ACA" w:rsidRDefault="009B2ACA" w:rsidP="009B2ACA">
            <w:pPr>
              <w:spacing w:line="351" w:lineRule="auto"/>
              <w:ind w:left="0" w:firstLine="0"/>
            </w:pPr>
            <w:proofErr w:type="spellStart"/>
            <w:r w:rsidRPr="009B2ACA">
              <w:t>Gen_Id</w:t>
            </w:r>
            <w:proofErr w:type="spellEnd"/>
          </w:p>
        </w:tc>
        <w:tc>
          <w:tcPr>
            <w:tcW w:w="1591" w:type="pct"/>
          </w:tcPr>
          <w:p w14:paraId="098C4BCE" w14:textId="77777777" w:rsidR="009B2ACA" w:rsidRPr="00104A2E" w:rsidRDefault="009B2ACA" w:rsidP="009B2ACA">
            <w:pPr>
              <w:spacing w:line="351" w:lineRule="auto"/>
              <w:ind w:left="0" w:firstLine="0"/>
            </w:pPr>
            <w:r>
              <w:t xml:space="preserve">Gender identity </w:t>
            </w:r>
          </w:p>
        </w:tc>
        <w:tc>
          <w:tcPr>
            <w:tcW w:w="2304" w:type="pct"/>
          </w:tcPr>
          <w:p w14:paraId="74F40E8B" w14:textId="455D47D0" w:rsidR="009B2ACA" w:rsidRDefault="009B2ACA" w:rsidP="009B2ACA">
            <w:pPr>
              <w:spacing w:line="351" w:lineRule="auto"/>
              <w:ind w:left="0" w:firstLine="0"/>
            </w:pPr>
            <w:r>
              <w:t xml:space="preserve">0 = male; 1 = female; 2 = Transgender female 3 = Transgender male; 4 = </w:t>
            </w:r>
            <w:proofErr w:type="gramStart"/>
            <w:r>
              <w:t>Non-binary</w:t>
            </w:r>
            <w:proofErr w:type="gramEnd"/>
            <w:r>
              <w:t>; 5 = not listed; -888 = prefer not to answer</w:t>
            </w:r>
          </w:p>
        </w:tc>
      </w:tr>
      <w:tr w:rsidR="009B2ACA" w:rsidRPr="00A72A08" w14:paraId="290B9655" w14:textId="71265807" w:rsidTr="009B2ACA">
        <w:tc>
          <w:tcPr>
            <w:tcW w:w="1105" w:type="pct"/>
          </w:tcPr>
          <w:p w14:paraId="7B1E64B6" w14:textId="77777777" w:rsidR="009B2ACA" w:rsidRPr="009B2ACA" w:rsidRDefault="009B2ACA" w:rsidP="009B2ACA">
            <w:pPr>
              <w:spacing w:line="351" w:lineRule="auto"/>
              <w:ind w:left="0" w:firstLine="0"/>
            </w:pPr>
            <w:proofErr w:type="spellStart"/>
            <w:r w:rsidRPr="009B2ACA">
              <w:lastRenderedPageBreak/>
              <w:t>Sx_Orien</w:t>
            </w:r>
            <w:proofErr w:type="spellEnd"/>
          </w:p>
        </w:tc>
        <w:tc>
          <w:tcPr>
            <w:tcW w:w="1591" w:type="pct"/>
          </w:tcPr>
          <w:p w14:paraId="580A9539" w14:textId="77777777" w:rsidR="009B2ACA" w:rsidRPr="00A72A08" w:rsidRDefault="009B2ACA" w:rsidP="009B2ACA">
            <w:pPr>
              <w:spacing w:line="351" w:lineRule="auto"/>
              <w:ind w:left="0" w:firstLine="0"/>
            </w:pPr>
            <w:r>
              <w:t>Sexual Orientation</w:t>
            </w:r>
          </w:p>
        </w:tc>
        <w:tc>
          <w:tcPr>
            <w:tcW w:w="2304" w:type="pct"/>
          </w:tcPr>
          <w:p w14:paraId="670C01D2" w14:textId="2698D067" w:rsidR="009B2ACA" w:rsidRDefault="009B2ACA" w:rsidP="009B2ACA">
            <w:pPr>
              <w:spacing w:line="351" w:lineRule="auto"/>
              <w:ind w:left="0" w:firstLine="0"/>
            </w:pPr>
            <w:r>
              <w:t>1 = Heterosexual; 2 = Gay or Lesbian; 3 = Bisexual; 4 = Pansexual; 5 = Asexual; 6 = Queer; 7 = Other; -888 = prefer not to answer</w:t>
            </w:r>
          </w:p>
        </w:tc>
      </w:tr>
      <w:tr w:rsidR="009B2ACA" w:rsidRPr="00A72A08" w14:paraId="28E664C2" w14:textId="168C281B" w:rsidTr="009B2ACA">
        <w:tc>
          <w:tcPr>
            <w:tcW w:w="1105" w:type="pct"/>
          </w:tcPr>
          <w:p w14:paraId="3C930090" w14:textId="77777777" w:rsidR="009B2ACA" w:rsidRPr="009B2ACA" w:rsidRDefault="009B2ACA" w:rsidP="009B2ACA">
            <w:pPr>
              <w:spacing w:line="351" w:lineRule="auto"/>
              <w:ind w:left="0" w:firstLine="0"/>
            </w:pPr>
            <w:proofErr w:type="spellStart"/>
            <w:r w:rsidRPr="009B2ACA">
              <w:t>RaceEthn</w:t>
            </w:r>
            <w:proofErr w:type="spellEnd"/>
            <w:r w:rsidRPr="009B2ACA">
              <w:t>_#</w:t>
            </w:r>
          </w:p>
        </w:tc>
        <w:tc>
          <w:tcPr>
            <w:tcW w:w="1591" w:type="pct"/>
          </w:tcPr>
          <w:p w14:paraId="6E896B4D" w14:textId="77777777" w:rsidR="009B2ACA" w:rsidRPr="00A72A08" w:rsidRDefault="009B2ACA" w:rsidP="009B2ACA">
            <w:pPr>
              <w:spacing w:line="351" w:lineRule="auto"/>
              <w:ind w:left="0" w:firstLine="0"/>
            </w:pPr>
            <w:r>
              <w:t xml:space="preserve">Race/Ethnicity (1= </w:t>
            </w:r>
            <w:r w:rsidRPr="00A72A08">
              <w:t>American Indian or Alaska Native</w:t>
            </w:r>
            <w:r>
              <w:t>, 2=Hispanic/Latinx, 3=Asian, 4=Native Hawaiian or Other Pacific Islander, 5=Black or African American, 6=White, 7=Other, 8 = prefer not to answer)</w:t>
            </w:r>
          </w:p>
        </w:tc>
        <w:tc>
          <w:tcPr>
            <w:tcW w:w="2304" w:type="pct"/>
          </w:tcPr>
          <w:p w14:paraId="19EB536D" w14:textId="4F7FD117" w:rsidR="009B2ACA" w:rsidRDefault="009B2ACA" w:rsidP="009B2ACA">
            <w:pPr>
              <w:spacing w:line="351" w:lineRule="auto"/>
              <w:ind w:left="0" w:firstLine="0"/>
            </w:pPr>
            <w:r>
              <w:t xml:space="preserve">0 = not endorsed; 1 = endorsed </w:t>
            </w:r>
          </w:p>
        </w:tc>
      </w:tr>
      <w:tr w:rsidR="009B2ACA" w:rsidRPr="00A72A08" w14:paraId="2E58F584" w14:textId="48366C7A" w:rsidTr="009B2ACA">
        <w:tc>
          <w:tcPr>
            <w:tcW w:w="1105" w:type="pct"/>
          </w:tcPr>
          <w:p w14:paraId="29B41CA7" w14:textId="77777777" w:rsidR="009B2ACA" w:rsidRPr="009B2ACA" w:rsidRDefault="009B2ACA" w:rsidP="009B2ACA">
            <w:pPr>
              <w:spacing w:line="351" w:lineRule="auto"/>
              <w:ind w:left="0" w:firstLine="0"/>
            </w:pPr>
            <w:proofErr w:type="spellStart"/>
            <w:r w:rsidRPr="009B2ACA">
              <w:t>Educa</w:t>
            </w:r>
            <w:proofErr w:type="spellEnd"/>
          </w:p>
        </w:tc>
        <w:tc>
          <w:tcPr>
            <w:tcW w:w="1591" w:type="pct"/>
          </w:tcPr>
          <w:p w14:paraId="7DBBF2A7" w14:textId="77777777" w:rsidR="009B2ACA" w:rsidRPr="00A72A08" w:rsidRDefault="009B2ACA" w:rsidP="009B2ACA">
            <w:pPr>
              <w:spacing w:line="351" w:lineRule="auto"/>
              <w:ind w:left="0" w:firstLine="0"/>
            </w:pPr>
            <w:r>
              <w:t>Education</w:t>
            </w:r>
          </w:p>
        </w:tc>
        <w:tc>
          <w:tcPr>
            <w:tcW w:w="2304" w:type="pct"/>
          </w:tcPr>
          <w:p w14:paraId="6AEC68F2" w14:textId="758538BE" w:rsidR="009B2ACA" w:rsidRDefault="009B2ACA" w:rsidP="009B2ACA">
            <w:pPr>
              <w:spacing w:line="351" w:lineRule="auto"/>
              <w:ind w:left="0" w:firstLine="0"/>
            </w:pPr>
            <w:r>
              <w:t>1=less than high school; 2 = high school degree; 3 = some college; 4 = associates degree; 5 = bachelors; 6 = advanced degree; -888 = prefer not to answer</w:t>
            </w:r>
          </w:p>
        </w:tc>
      </w:tr>
      <w:tr w:rsidR="009B2ACA" w:rsidRPr="00A72A08" w14:paraId="70A6FE6A" w14:textId="60215078" w:rsidTr="009B2ACA">
        <w:tc>
          <w:tcPr>
            <w:tcW w:w="1105" w:type="pct"/>
          </w:tcPr>
          <w:p w14:paraId="25CFA4BE" w14:textId="77777777" w:rsidR="009B2ACA" w:rsidRPr="009B2ACA" w:rsidRDefault="009B2ACA" w:rsidP="009B2ACA">
            <w:pPr>
              <w:spacing w:line="351" w:lineRule="auto"/>
              <w:ind w:left="0" w:firstLine="0"/>
            </w:pPr>
            <w:r w:rsidRPr="009B2ACA">
              <w:t>Income</w:t>
            </w:r>
          </w:p>
        </w:tc>
        <w:tc>
          <w:tcPr>
            <w:tcW w:w="1591" w:type="pct"/>
          </w:tcPr>
          <w:p w14:paraId="29EFD40F" w14:textId="77777777" w:rsidR="009B2ACA" w:rsidRPr="00A72A08" w:rsidRDefault="009B2ACA" w:rsidP="009B2ACA">
            <w:pPr>
              <w:spacing w:line="351" w:lineRule="auto"/>
              <w:ind w:left="0" w:firstLine="0"/>
            </w:pPr>
            <w:r>
              <w:t>Income</w:t>
            </w:r>
          </w:p>
        </w:tc>
        <w:tc>
          <w:tcPr>
            <w:tcW w:w="2304" w:type="pct"/>
          </w:tcPr>
          <w:p w14:paraId="7918F756" w14:textId="12DEC59D" w:rsidR="009B2ACA" w:rsidRDefault="009B2ACA" w:rsidP="009B2ACA">
            <w:pPr>
              <w:spacing w:line="351" w:lineRule="auto"/>
              <w:ind w:left="0" w:firstLine="0"/>
            </w:pPr>
            <w:r>
              <w:t>1 = less than $10,000; 2 = $10,000-$19,999; 3 = $20,000-$29,000; 4 = $30,000-$39,000; 5 = $40,000-$49,000; 6 = $50,000-$59,000; 7 = $60,000-$69,000; 8 = $70,000-$79,000; 9 = $80,000-$89,000; 10 = $90,000-$99,000; 11 = $100,000-$149,000; 12 = More than $150,000; -888 = prefer not to answer</w:t>
            </w:r>
          </w:p>
        </w:tc>
      </w:tr>
      <w:tr w:rsidR="009B2ACA" w14:paraId="65854A3F" w14:textId="18517FF9" w:rsidTr="009B2ACA">
        <w:tc>
          <w:tcPr>
            <w:tcW w:w="1105" w:type="pct"/>
          </w:tcPr>
          <w:p w14:paraId="517B26D6" w14:textId="77777777" w:rsidR="009B2ACA" w:rsidRPr="009B2ACA" w:rsidRDefault="009B2ACA" w:rsidP="009B2ACA">
            <w:pPr>
              <w:spacing w:line="351" w:lineRule="auto"/>
              <w:ind w:left="0" w:firstLine="0"/>
            </w:pPr>
            <w:r w:rsidRPr="009B2ACA">
              <w:t>Standing</w:t>
            </w:r>
          </w:p>
        </w:tc>
        <w:tc>
          <w:tcPr>
            <w:tcW w:w="1591" w:type="pct"/>
          </w:tcPr>
          <w:p w14:paraId="7C8DC32B" w14:textId="77777777" w:rsidR="009B2ACA" w:rsidRDefault="009B2ACA" w:rsidP="009B2ACA">
            <w:pPr>
              <w:spacing w:line="351" w:lineRule="auto"/>
              <w:ind w:left="0" w:firstLine="0"/>
            </w:pPr>
            <w:r>
              <w:t>Socioeconomic status (ladder measure)</w:t>
            </w:r>
          </w:p>
        </w:tc>
        <w:tc>
          <w:tcPr>
            <w:tcW w:w="2304" w:type="pct"/>
          </w:tcPr>
          <w:p w14:paraId="09A72F1B" w14:textId="074FE3CB" w:rsidR="009B2ACA" w:rsidRDefault="009B2ACA" w:rsidP="009B2ACA">
            <w:pPr>
              <w:spacing w:line="351" w:lineRule="auto"/>
              <w:ind w:left="0" w:firstLine="0"/>
            </w:pPr>
            <w:r>
              <w:t>1=1, 2=2, 3=3, 4=4, 5=5, 6=6, 7=7, 8=8, 9=9, 10=10, -888 = prefer not to answer</w:t>
            </w:r>
          </w:p>
        </w:tc>
      </w:tr>
      <w:tr w:rsidR="009B2ACA" w:rsidRPr="00A72A08" w14:paraId="77CC475A" w14:textId="7D1CA79B" w:rsidTr="009B2ACA">
        <w:tc>
          <w:tcPr>
            <w:tcW w:w="1105" w:type="pct"/>
          </w:tcPr>
          <w:p w14:paraId="457E3604" w14:textId="77777777" w:rsidR="009B2ACA" w:rsidRPr="009B2ACA" w:rsidRDefault="009B2ACA" w:rsidP="009B2ACA">
            <w:pPr>
              <w:spacing w:line="351" w:lineRule="auto"/>
              <w:ind w:left="0" w:firstLine="0"/>
            </w:pPr>
            <w:proofErr w:type="spellStart"/>
            <w:r w:rsidRPr="009B2ACA">
              <w:t>BMI_WC_Exclude</w:t>
            </w:r>
            <w:proofErr w:type="spellEnd"/>
          </w:p>
        </w:tc>
        <w:tc>
          <w:tcPr>
            <w:tcW w:w="1591" w:type="pct"/>
          </w:tcPr>
          <w:p w14:paraId="15EB1D35" w14:textId="77777777" w:rsidR="009B2ACA" w:rsidRPr="00A72A08" w:rsidRDefault="009B2ACA" w:rsidP="009B2ACA">
            <w:pPr>
              <w:spacing w:line="351" w:lineRule="auto"/>
              <w:ind w:left="0" w:firstLine="0"/>
            </w:pPr>
            <w:r>
              <w:t xml:space="preserve">BMI by weight class using </w:t>
            </w:r>
            <w:proofErr w:type="spellStart"/>
            <w:r>
              <w:t>BMI_Ex</w:t>
            </w:r>
            <w:proofErr w:type="spellEnd"/>
            <w:r>
              <w:t xml:space="preserve"> variable</w:t>
            </w:r>
          </w:p>
        </w:tc>
        <w:tc>
          <w:tcPr>
            <w:tcW w:w="2304" w:type="pct"/>
          </w:tcPr>
          <w:p w14:paraId="1EE2885D" w14:textId="77777777" w:rsidR="009B2ACA" w:rsidRDefault="009B2ACA" w:rsidP="009B2ACA">
            <w:pPr>
              <w:spacing w:line="351" w:lineRule="auto"/>
              <w:ind w:left="0" w:firstLine="0"/>
            </w:pPr>
            <w:r>
              <w:t>-666 = removed due to improbable value (&lt;15 or &gt;50)</w:t>
            </w:r>
          </w:p>
          <w:p w14:paraId="4F56DC85" w14:textId="7396124D" w:rsidR="009B2ACA" w:rsidRDefault="009B2ACA" w:rsidP="009B2ACA">
            <w:pPr>
              <w:spacing w:line="351" w:lineRule="auto"/>
              <w:ind w:left="0" w:firstLine="0"/>
            </w:pPr>
            <w:r>
              <w:t>-888 = prefer not to answer on height and/or weight question</w:t>
            </w:r>
          </w:p>
        </w:tc>
      </w:tr>
      <w:tr w:rsidR="009B2ACA" w14:paraId="0DF85DAD" w14:textId="633EB4B8" w:rsidTr="009B2ACA">
        <w:tc>
          <w:tcPr>
            <w:tcW w:w="1105" w:type="pct"/>
          </w:tcPr>
          <w:p w14:paraId="72DA4460" w14:textId="77777777" w:rsidR="009B2ACA" w:rsidRPr="009B2ACA" w:rsidRDefault="009B2ACA" w:rsidP="009B2ACA">
            <w:pPr>
              <w:spacing w:line="351" w:lineRule="auto"/>
              <w:ind w:left="0" w:firstLine="0"/>
            </w:pPr>
            <w:proofErr w:type="spellStart"/>
            <w:r w:rsidRPr="009B2ACA">
              <w:lastRenderedPageBreak/>
              <w:t>BMI_Ex</w:t>
            </w:r>
            <w:proofErr w:type="spellEnd"/>
          </w:p>
        </w:tc>
        <w:tc>
          <w:tcPr>
            <w:tcW w:w="1591" w:type="pct"/>
          </w:tcPr>
          <w:p w14:paraId="3A7DFA4E" w14:textId="77777777" w:rsidR="009B2ACA" w:rsidRDefault="009B2ACA" w:rsidP="009B2ACA">
            <w:pPr>
              <w:spacing w:line="351" w:lineRule="auto"/>
              <w:ind w:left="0" w:firstLine="0"/>
            </w:pPr>
            <w:r>
              <w:t>BMI excluding outlier participants (coded -666)</w:t>
            </w:r>
          </w:p>
        </w:tc>
        <w:tc>
          <w:tcPr>
            <w:tcW w:w="2304" w:type="pct"/>
          </w:tcPr>
          <w:p w14:paraId="5F490EDA" w14:textId="77777777" w:rsidR="009B2ACA" w:rsidRDefault="009B2ACA" w:rsidP="009B2ACA">
            <w:pPr>
              <w:spacing w:line="351" w:lineRule="auto"/>
              <w:ind w:left="0" w:firstLine="0"/>
            </w:pPr>
            <w:r>
              <w:t>-666 = removed due to improbable value (&lt;15 or &gt;50)</w:t>
            </w:r>
          </w:p>
          <w:p w14:paraId="77A7E0B7" w14:textId="10CBBD34" w:rsidR="009B2ACA" w:rsidRDefault="009B2ACA" w:rsidP="009B2ACA">
            <w:pPr>
              <w:spacing w:line="351" w:lineRule="auto"/>
              <w:ind w:left="0" w:firstLine="0"/>
            </w:pPr>
            <w:r>
              <w:t>-888 = prefer not to answer on height and/or weight question</w:t>
            </w:r>
          </w:p>
        </w:tc>
      </w:tr>
      <w:tr w:rsidR="009B2ACA" w14:paraId="7B177488" w14:textId="7A161DE0" w:rsidTr="009B2ACA">
        <w:tc>
          <w:tcPr>
            <w:tcW w:w="1105" w:type="pct"/>
          </w:tcPr>
          <w:p w14:paraId="0C2E7970" w14:textId="188994E7" w:rsidR="009B2ACA" w:rsidRPr="009B2ACA" w:rsidRDefault="009B2ACA" w:rsidP="009B2ACA">
            <w:pPr>
              <w:spacing w:line="351" w:lineRule="auto"/>
              <w:ind w:left="0" w:firstLine="0"/>
            </w:pPr>
            <w:proofErr w:type="spellStart"/>
            <w:r w:rsidRPr="009B2ACA">
              <w:t>BMI_OB_Exclude</w:t>
            </w:r>
            <w:proofErr w:type="spellEnd"/>
          </w:p>
        </w:tc>
        <w:tc>
          <w:tcPr>
            <w:tcW w:w="1591" w:type="pct"/>
          </w:tcPr>
          <w:p w14:paraId="6DF56B04" w14:textId="50BD0FE5" w:rsidR="009B2ACA" w:rsidRDefault="009B2ACA" w:rsidP="009B2ACA">
            <w:pPr>
              <w:spacing w:line="351" w:lineRule="auto"/>
              <w:ind w:left="0" w:firstLine="0"/>
            </w:pPr>
            <w:r>
              <w:t xml:space="preserve">BMI dichotomized (0=not obese, 1 = obese) using </w:t>
            </w:r>
            <w:proofErr w:type="spellStart"/>
            <w:r>
              <w:t>BMI_Ex</w:t>
            </w:r>
            <w:proofErr w:type="spellEnd"/>
            <w:r>
              <w:t xml:space="preserve"> variable </w:t>
            </w:r>
          </w:p>
        </w:tc>
        <w:tc>
          <w:tcPr>
            <w:tcW w:w="2304" w:type="pct"/>
          </w:tcPr>
          <w:p w14:paraId="6DDF2CCA" w14:textId="77777777" w:rsidR="009B2ACA" w:rsidRDefault="009B2ACA" w:rsidP="009B2ACA">
            <w:pPr>
              <w:spacing w:line="351" w:lineRule="auto"/>
              <w:ind w:left="0" w:firstLine="0"/>
            </w:pPr>
            <w:r>
              <w:t>-666 = removed due to improbable value (&lt;15 or &gt;50)</w:t>
            </w:r>
          </w:p>
          <w:p w14:paraId="3D85127C" w14:textId="25C644BC" w:rsidR="009B2ACA" w:rsidRDefault="009B2ACA" w:rsidP="009B2ACA">
            <w:pPr>
              <w:spacing w:line="351" w:lineRule="auto"/>
              <w:ind w:left="0" w:firstLine="0"/>
            </w:pPr>
            <w:r>
              <w:t>-888 = prefer not to answer on height and/or weight question</w:t>
            </w:r>
          </w:p>
        </w:tc>
      </w:tr>
      <w:tr w:rsidR="009B2ACA" w14:paraId="29EBA2A1" w14:textId="1AAFE2C2" w:rsidTr="009B2ACA">
        <w:tc>
          <w:tcPr>
            <w:tcW w:w="1105" w:type="pct"/>
          </w:tcPr>
          <w:p w14:paraId="1803507F" w14:textId="415E4BD5" w:rsidR="009B2ACA" w:rsidRPr="009B2ACA" w:rsidRDefault="009B2ACA" w:rsidP="009B2ACA">
            <w:pPr>
              <w:spacing w:line="351" w:lineRule="auto"/>
              <w:ind w:left="0" w:firstLine="0"/>
            </w:pPr>
            <w:proofErr w:type="spellStart"/>
            <w:r w:rsidRPr="009B2ACA">
              <w:t>YFAS_Sym</w:t>
            </w:r>
            <w:proofErr w:type="spellEnd"/>
          </w:p>
        </w:tc>
        <w:tc>
          <w:tcPr>
            <w:tcW w:w="1591" w:type="pct"/>
          </w:tcPr>
          <w:p w14:paraId="5233D7D3" w14:textId="598FF24F" w:rsidR="009B2ACA" w:rsidRDefault="009B2ACA" w:rsidP="009B2ACA">
            <w:pPr>
              <w:spacing w:line="351" w:lineRule="auto"/>
              <w:ind w:left="0" w:firstLine="0"/>
            </w:pPr>
            <w:r>
              <w:t>YFAS Symptom composite score</w:t>
            </w:r>
          </w:p>
        </w:tc>
        <w:tc>
          <w:tcPr>
            <w:tcW w:w="2304" w:type="pct"/>
          </w:tcPr>
          <w:p w14:paraId="689AF47B" w14:textId="4D01D47C" w:rsidR="009B2ACA" w:rsidRDefault="003E50EB" w:rsidP="009B2ACA">
            <w:pPr>
              <w:spacing w:line="351" w:lineRule="auto"/>
              <w:ind w:left="0" w:firstLine="0"/>
            </w:pPr>
            <w:r>
              <w:t xml:space="preserve">-888 = prefer not to </w:t>
            </w:r>
            <w:r>
              <w:t>answer</w:t>
            </w:r>
          </w:p>
        </w:tc>
      </w:tr>
      <w:tr w:rsidR="009B2ACA" w14:paraId="30FB7B9A" w14:textId="312EDD7F" w:rsidTr="009B2ACA">
        <w:tc>
          <w:tcPr>
            <w:tcW w:w="1105" w:type="pct"/>
          </w:tcPr>
          <w:p w14:paraId="4DDE7DD1" w14:textId="7C6AC2C7" w:rsidR="009B2ACA" w:rsidRPr="009B2ACA" w:rsidRDefault="009B2ACA" w:rsidP="009B2ACA">
            <w:pPr>
              <w:spacing w:line="351" w:lineRule="auto"/>
              <w:ind w:left="0" w:firstLine="0"/>
            </w:pPr>
            <w:proofErr w:type="spellStart"/>
            <w:r w:rsidRPr="009B2ACA">
              <w:t>FoodDepMet</w:t>
            </w:r>
            <w:proofErr w:type="spellEnd"/>
          </w:p>
        </w:tc>
        <w:tc>
          <w:tcPr>
            <w:tcW w:w="1591" w:type="pct"/>
          </w:tcPr>
          <w:p w14:paraId="6B8D90DE" w14:textId="404555B9" w:rsidR="009B2ACA" w:rsidRDefault="009B2ACA" w:rsidP="009B2ACA">
            <w:pPr>
              <w:spacing w:line="351" w:lineRule="auto"/>
              <w:ind w:left="0" w:firstLine="0"/>
            </w:pPr>
            <w:r>
              <w:t>Dichotomized YFAS score cutoff met? (0=no, 1=yes)</w:t>
            </w:r>
          </w:p>
        </w:tc>
        <w:tc>
          <w:tcPr>
            <w:tcW w:w="2304" w:type="pct"/>
          </w:tcPr>
          <w:p w14:paraId="6DF412EC" w14:textId="4D122325" w:rsidR="009B2ACA" w:rsidRDefault="009B2ACA" w:rsidP="009B2ACA">
            <w:pPr>
              <w:spacing w:line="351" w:lineRule="auto"/>
              <w:ind w:left="0" w:firstLine="0"/>
            </w:pPr>
            <w:r>
              <w:t>0 = cutoff criteria not met; 1 = cutoff criteria met</w:t>
            </w:r>
            <w:r w:rsidR="003E50EB">
              <w:t>; -888 = prefer not to answer</w:t>
            </w:r>
          </w:p>
        </w:tc>
      </w:tr>
      <w:tr w:rsidR="009B2ACA" w14:paraId="4426B34F" w14:textId="1A801656" w:rsidTr="009B2ACA">
        <w:tc>
          <w:tcPr>
            <w:tcW w:w="1105" w:type="pct"/>
          </w:tcPr>
          <w:p w14:paraId="3AC18C9A" w14:textId="1F4C0E3B" w:rsidR="009B2ACA" w:rsidRPr="009B2ACA" w:rsidRDefault="009B2ACA" w:rsidP="009B2ACA">
            <w:pPr>
              <w:spacing w:line="351" w:lineRule="auto"/>
              <w:ind w:left="0" w:firstLine="0"/>
            </w:pPr>
            <w:proofErr w:type="spellStart"/>
            <w:r w:rsidRPr="009B2ACA">
              <w:t>AUDIT_Sum</w:t>
            </w:r>
            <w:proofErr w:type="spellEnd"/>
          </w:p>
        </w:tc>
        <w:tc>
          <w:tcPr>
            <w:tcW w:w="1591" w:type="pct"/>
          </w:tcPr>
          <w:p w14:paraId="2E3BB8A1" w14:textId="477A6EDC" w:rsidR="009B2ACA" w:rsidRDefault="009B2ACA" w:rsidP="009B2ACA">
            <w:pPr>
              <w:spacing w:line="351" w:lineRule="auto"/>
              <w:ind w:left="0" w:firstLine="0"/>
            </w:pPr>
            <w:r>
              <w:t>AUDIT sum score</w:t>
            </w:r>
          </w:p>
        </w:tc>
        <w:tc>
          <w:tcPr>
            <w:tcW w:w="2304" w:type="pct"/>
          </w:tcPr>
          <w:p w14:paraId="3EE5B144" w14:textId="7BFD6454" w:rsidR="009B2ACA" w:rsidRDefault="003E50EB" w:rsidP="009B2ACA">
            <w:pPr>
              <w:spacing w:line="351" w:lineRule="auto"/>
              <w:ind w:left="0" w:firstLine="0"/>
            </w:pPr>
            <w:r>
              <w:t>-888 = prefer not to answer</w:t>
            </w:r>
          </w:p>
        </w:tc>
      </w:tr>
      <w:tr w:rsidR="009B2ACA" w14:paraId="7513434B" w14:textId="62F5C1AF" w:rsidTr="009B2ACA">
        <w:tc>
          <w:tcPr>
            <w:tcW w:w="1105" w:type="pct"/>
          </w:tcPr>
          <w:p w14:paraId="1BB9A7BB" w14:textId="29876AFB" w:rsidR="009B2ACA" w:rsidRPr="009B2ACA" w:rsidRDefault="009B2ACA" w:rsidP="009B2ACA">
            <w:pPr>
              <w:spacing w:line="351" w:lineRule="auto"/>
              <w:ind w:left="0" w:firstLine="0"/>
            </w:pPr>
            <w:proofErr w:type="spellStart"/>
            <w:r w:rsidRPr="009B2ACA">
              <w:t>AUDIT_Problem</w:t>
            </w:r>
            <w:proofErr w:type="spellEnd"/>
          </w:p>
        </w:tc>
        <w:tc>
          <w:tcPr>
            <w:tcW w:w="1591" w:type="pct"/>
          </w:tcPr>
          <w:p w14:paraId="3C647618" w14:textId="4F29EC29" w:rsidR="009B2ACA" w:rsidRDefault="009B2ACA" w:rsidP="009B2ACA">
            <w:pPr>
              <w:spacing w:line="351" w:lineRule="auto"/>
              <w:ind w:left="0" w:firstLine="0"/>
            </w:pPr>
            <w:r>
              <w:t>Dichotomized AUDIT score cutoff met? (0=no, 1=yes)</w:t>
            </w:r>
          </w:p>
        </w:tc>
        <w:tc>
          <w:tcPr>
            <w:tcW w:w="2304" w:type="pct"/>
          </w:tcPr>
          <w:p w14:paraId="09144074" w14:textId="1F672702" w:rsidR="009B2ACA" w:rsidRDefault="009B2ACA" w:rsidP="009B2ACA">
            <w:pPr>
              <w:spacing w:line="351" w:lineRule="auto"/>
              <w:ind w:left="0" w:firstLine="0"/>
            </w:pPr>
            <w:r>
              <w:t>0 = cutoff criteria not met; 1 = cutoff criteria met</w:t>
            </w:r>
            <w:r w:rsidR="003E50EB">
              <w:t xml:space="preserve">; </w:t>
            </w:r>
            <w:r w:rsidR="003E50EB">
              <w:t>-888 = prefer not to answer</w:t>
            </w:r>
          </w:p>
        </w:tc>
      </w:tr>
      <w:tr w:rsidR="009B2ACA" w14:paraId="3A1FC030" w14:textId="3E5F56B4" w:rsidTr="009B2ACA">
        <w:tc>
          <w:tcPr>
            <w:tcW w:w="1105" w:type="pct"/>
          </w:tcPr>
          <w:p w14:paraId="60310AE7" w14:textId="624E5AE6" w:rsidR="009B2ACA" w:rsidRPr="009B2ACA" w:rsidRDefault="009B2ACA" w:rsidP="009B2ACA">
            <w:pPr>
              <w:spacing w:line="351" w:lineRule="auto"/>
              <w:ind w:left="0" w:firstLine="0"/>
            </w:pPr>
            <w:proofErr w:type="spellStart"/>
            <w:r w:rsidRPr="009B2ACA">
              <w:t>CUDIT_Sum</w:t>
            </w:r>
            <w:proofErr w:type="spellEnd"/>
          </w:p>
        </w:tc>
        <w:tc>
          <w:tcPr>
            <w:tcW w:w="1591" w:type="pct"/>
          </w:tcPr>
          <w:p w14:paraId="547C2838" w14:textId="365B3B0E" w:rsidR="009B2ACA" w:rsidRDefault="009B2ACA" w:rsidP="009B2ACA">
            <w:pPr>
              <w:spacing w:line="351" w:lineRule="auto"/>
              <w:ind w:left="0" w:firstLine="0"/>
            </w:pPr>
            <w:r>
              <w:t>CUDIT Sum score</w:t>
            </w:r>
          </w:p>
        </w:tc>
        <w:tc>
          <w:tcPr>
            <w:tcW w:w="2304" w:type="pct"/>
          </w:tcPr>
          <w:p w14:paraId="6A8E090F" w14:textId="42FEE027" w:rsidR="009B2ACA" w:rsidRDefault="003E50EB" w:rsidP="009B2ACA">
            <w:pPr>
              <w:spacing w:line="351" w:lineRule="auto"/>
              <w:ind w:left="0" w:firstLine="0"/>
            </w:pPr>
            <w:r>
              <w:t>-888 = prefer not to answer</w:t>
            </w:r>
          </w:p>
        </w:tc>
      </w:tr>
      <w:tr w:rsidR="009B2ACA" w14:paraId="5084C25F" w14:textId="70228D1D" w:rsidTr="009B2ACA">
        <w:tc>
          <w:tcPr>
            <w:tcW w:w="1105" w:type="pct"/>
          </w:tcPr>
          <w:p w14:paraId="6F1CD517" w14:textId="637BCA12" w:rsidR="009B2ACA" w:rsidRPr="009B2ACA" w:rsidRDefault="009B2ACA" w:rsidP="009B2ACA">
            <w:pPr>
              <w:spacing w:line="351" w:lineRule="auto"/>
              <w:ind w:left="0" w:firstLine="0"/>
            </w:pPr>
            <w:proofErr w:type="spellStart"/>
            <w:r w:rsidRPr="009B2ACA">
              <w:t>CUDIT_Problem</w:t>
            </w:r>
            <w:proofErr w:type="spellEnd"/>
          </w:p>
        </w:tc>
        <w:tc>
          <w:tcPr>
            <w:tcW w:w="1591" w:type="pct"/>
          </w:tcPr>
          <w:p w14:paraId="4027C386" w14:textId="6DA474AD" w:rsidR="009B2ACA" w:rsidRDefault="009B2ACA" w:rsidP="009B2ACA">
            <w:pPr>
              <w:spacing w:line="351" w:lineRule="auto"/>
              <w:ind w:left="0" w:firstLine="0"/>
            </w:pPr>
            <w:r>
              <w:t>Dichotomized CUDIT score cutoff met? (0=no, 1=yes)</w:t>
            </w:r>
          </w:p>
        </w:tc>
        <w:tc>
          <w:tcPr>
            <w:tcW w:w="2304" w:type="pct"/>
          </w:tcPr>
          <w:p w14:paraId="788C83A6" w14:textId="743916DC" w:rsidR="009B2ACA" w:rsidRDefault="009B2ACA" w:rsidP="009B2ACA">
            <w:pPr>
              <w:spacing w:line="351" w:lineRule="auto"/>
              <w:ind w:left="0" w:firstLine="0"/>
            </w:pPr>
            <w:r>
              <w:t>0 = cutoff criteria not met; 1 = cutoff criteria met</w:t>
            </w:r>
            <w:r w:rsidR="003E50EB">
              <w:t xml:space="preserve">; </w:t>
            </w:r>
            <w:r w:rsidR="003E50EB">
              <w:t>-888 = prefer not to answer</w:t>
            </w:r>
          </w:p>
        </w:tc>
      </w:tr>
      <w:tr w:rsidR="009B2ACA" w14:paraId="212ED6AF" w14:textId="351B9FC5" w:rsidTr="009B2ACA">
        <w:tc>
          <w:tcPr>
            <w:tcW w:w="1105" w:type="pct"/>
          </w:tcPr>
          <w:p w14:paraId="1021966C" w14:textId="60A315B9" w:rsidR="009B2ACA" w:rsidRPr="009B2ACA" w:rsidRDefault="009B2ACA" w:rsidP="009B2ACA">
            <w:pPr>
              <w:spacing w:line="351" w:lineRule="auto"/>
              <w:ind w:left="0" w:firstLine="0"/>
            </w:pPr>
            <w:proofErr w:type="spellStart"/>
            <w:r w:rsidRPr="009B2ACA">
              <w:t>FTND_Sum</w:t>
            </w:r>
            <w:proofErr w:type="spellEnd"/>
          </w:p>
        </w:tc>
        <w:tc>
          <w:tcPr>
            <w:tcW w:w="1591" w:type="pct"/>
          </w:tcPr>
          <w:p w14:paraId="739473E4" w14:textId="29436E06" w:rsidR="009B2ACA" w:rsidRDefault="009B2ACA" w:rsidP="009B2ACA">
            <w:pPr>
              <w:spacing w:line="351" w:lineRule="auto"/>
              <w:ind w:left="0" w:firstLine="0"/>
            </w:pPr>
            <w:r>
              <w:t>FTND Severity score</w:t>
            </w:r>
          </w:p>
        </w:tc>
        <w:tc>
          <w:tcPr>
            <w:tcW w:w="2304" w:type="pct"/>
          </w:tcPr>
          <w:p w14:paraId="7FCD1FEE" w14:textId="46EA18E6" w:rsidR="009B2ACA" w:rsidRDefault="003E50EB" w:rsidP="009B2ACA">
            <w:pPr>
              <w:spacing w:line="351" w:lineRule="auto"/>
              <w:ind w:left="0" w:firstLine="0"/>
            </w:pPr>
            <w:r>
              <w:t>-888 = prefer not to answer</w:t>
            </w:r>
          </w:p>
        </w:tc>
      </w:tr>
      <w:tr w:rsidR="009B2ACA" w14:paraId="2E84AF88" w14:textId="1CCFB237" w:rsidTr="009B2ACA">
        <w:tc>
          <w:tcPr>
            <w:tcW w:w="1105" w:type="pct"/>
          </w:tcPr>
          <w:p w14:paraId="1CEEBDEF" w14:textId="6A74D28B" w:rsidR="009B2ACA" w:rsidRPr="009B2ACA" w:rsidRDefault="009B2ACA" w:rsidP="009B2ACA">
            <w:pPr>
              <w:spacing w:line="351" w:lineRule="auto"/>
              <w:ind w:left="0" w:firstLine="0"/>
            </w:pPr>
            <w:r w:rsidRPr="009B2ACA">
              <w:t>FTND_Smoker_cut4</w:t>
            </w:r>
          </w:p>
        </w:tc>
        <w:tc>
          <w:tcPr>
            <w:tcW w:w="1591" w:type="pct"/>
          </w:tcPr>
          <w:p w14:paraId="0DF942CF" w14:textId="6BCB345B" w:rsidR="009B2ACA" w:rsidRDefault="009B2ACA" w:rsidP="009B2ACA">
            <w:pPr>
              <w:spacing w:line="351" w:lineRule="auto"/>
              <w:ind w:left="0" w:firstLine="0"/>
            </w:pPr>
            <w:r>
              <w:t>Dichotomized FTND score cutoff met? (0=no, 1=yes)</w:t>
            </w:r>
          </w:p>
        </w:tc>
        <w:tc>
          <w:tcPr>
            <w:tcW w:w="2304" w:type="pct"/>
          </w:tcPr>
          <w:p w14:paraId="66F4B0E2" w14:textId="44F43028" w:rsidR="009B2ACA" w:rsidRDefault="009B2ACA" w:rsidP="009B2ACA">
            <w:pPr>
              <w:spacing w:line="351" w:lineRule="auto"/>
              <w:ind w:left="0" w:firstLine="0"/>
            </w:pPr>
            <w:r>
              <w:t>0 = cutoff criteria not met; 1 = cutoff criteria met</w:t>
            </w:r>
            <w:r w:rsidR="003E50EB">
              <w:t xml:space="preserve">; </w:t>
            </w:r>
            <w:r w:rsidR="003E50EB">
              <w:t>-888 = prefer not to answer</w:t>
            </w:r>
          </w:p>
        </w:tc>
      </w:tr>
      <w:tr w:rsidR="009B2ACA" w14:paraId="406DB877" w14:textId="3A9D4978" w:rsidTr="009B2ACA">
        <w:tc>
          <w:tcPr>
            <w:tcW w:w="1105" w:type="pct"/>
          </w:tcPr>
          <w:p w14:paraId="334EADF4" w14:textId="11DAB07C" w:rsidR="009B2ACA" w:rsidRPr="009B2ACA" w:rsidRDefault="009B2ACA" w:rsidP="009B2ACA">
            <w:pPr>
              <w:spacing w:line="351" w:lineRule="auto"/>
              <w:ind w:left="0" w:firstLine="0"/>
            </w:pPr>
            <w:proofErr w:type="spellStart"/>
            <w:r w:rsidRPr="009B2ACA">
              <w:t>ECIG_Sum</w:t>
            </w:r>
            <w:proofErr w:type="spellEnd"/>
          </w:p>
        </w:tc>
        <w:tc>
          <w:tcPr>
            <w:tcW w:w="1591" w:type="pct"/>
          </w:tcPr>
          <w:p w14:paraId="6C74304C" w14:textId="08E4EADF" w:rsidR="009B2ACA" w:rsidRDefault="009B2ACA" w:rsidP="009B2ACA">
            <w:pPr>
              <w:spacing w:line="351" w:lineRule="auto"/>
              <w:ind w:left="0" w:firstLine="0"/>
            </w:pPr>
            <w:proofErr w:type="spellStart"/>
            <w:r>
              <w:t>ECig</w:t>
            </w:r>
            <w:proofErr w:type="spellEnd"/>
            <w:r>
              <w:t xml:space="preserve"> dependency sum score</w:t>
            </w:r>
          </w:p>
        </w:tc>
        <w:tc>
          <w:tcPr>
            <w:tcW w:w="2304" w:type="pct"/>
          </w:tcPr>
          <w:p w14:paraId="3F1846E0" w14:textId="1DCA1C81" w:rsidR="009B2ACA" w:rsidRDefault="003E50EB" w:rsidP="009B2ACA">
            <w:pPr>
              <w:spacing w:line="351" w:lineRule="auto"/>
              <w:ind w:left="0" w:firstLine="0"/>
            </w:pPr>
            <w:r>
              <w:t>-888 = prefer not to answer</w:t>
            </w:r>
          </w:p>
        </w:tc>
      </w:tr>
      <w:tr w:rsidR="009B2ACA" w14:paraId="62FB586F" w14:textId="10BE8B91" w:rsidTr="009B2ACA">
        <w:tc>
          <w:tcPr>
            <w:tcW w:w="1105" w:type="pct"/>
          </w:tcPr>
          <w:p w14:paraId="4C4A7396" w14:textId="4B06A79F" w:rsidR="009B2ACA" w:rsidRPr="009B2ACA" w:rsidRDefault="009B2ACA" w:rsidP="009B2ACA">
            <w:pPr>
              <w:spacing w:line="351" w:lineRule="auto"/>
              <w:ind w:left="0" w:firstLine="0"/>
            </w:pPr>
            <w:r w:rsidRPr="009B2ACA">
              <w:t>ECig_Smoker_cut4</w:t>
            </w:r>
          </w:p>
        </w:tc>
        <w:tc>
          <w:tcPr>
            <w:tcW w:w="1591" w:type="pct"/>
          </w:tcPr>
          <w:p w14:paraId="5F4130D6" w14:textId="06E142B1" w:rsidR="009B2ACA" w:rsidRDefault="009B2ACA" w:rsidP="009B2ACA">
            <w:pPr>
              <w:spacing w:line="351" w:lineRule="auto"/>
              <w:ind w:left="0" w:firstLine="0"/>
            </w:pPr>
            <w:r>
              <w:t xml:space="preserve">Dichotomized </w:t>
            </w:r>
            <w:proofErr w:type="spellStart"/>
            <w:r>
              <w:t>ECig</w:t>
            </w:r>
            <w:proofErr w:type="spellEnd"/>
            <w:r>
              <w:t xml:space="preserve"> score cutoff met? (0=no, 1=yes)</w:t>
            </w:r>
          </w:p>
        </w:tc>
        <w:tc>
          <w:tcPr>
            <w:tcW w:w="2304" w:type="pct"/>
          </w:tcPr>
          <w:p w14:paraId="78FCF2D8" w14:textId="329E2A07" w:rsidR="009B2ACA" w:rsidRDefault="009B2ACA" w:rsidP="009B2ACA">
            <w:pPr>
              <w:spacing w:line="351" w:lineRule="auto"/>
              <w:ind w:left="0" w:firstLine="0"/>
            </w:pPr>
            <w:r>
              <w:t>0 = cutoff criteria not met; 1 = cutoff criteria met</w:t>
            </w:r>
            <w:r w:rsidR="003E50EB">
              <w:t xml:space="preserve">; </w:t>
            </w:r>
            <w:r w:rsidR="003E50EB">
              <w:t>-888 = prefer not to answer</w:t>
            </w:r>
          </w:p>
        </w:tc>
      </w:tr>
      <w:tr w:rsidR="009B2ACA" w14:paraId="11EC44FF" w14:textId="7F80FB55" w:rsidTr="009B2ACA">
        <w:tc>
          <w:tcPr>
            <w:tcW w:w="1105" w:type="pct"/>
          </w:tcPr>
          <w:p w14:paraId="5F7C7A3B" w14:textId="6DD01BD2" w:rsidR="009B2ACA" w:rsidRPr="009B2ACA" w:rsidRDefault="009B2ACA" w:rsidP="009B2ACA">
            <w:pPr>
              <w:spacing w:line="351" w:lineRule="auto"/>
              <w:ind w:left="0" w:firstLine="0"/>
            </w:pPr>
            <w:proofErr w:type="spellStart"/>
            <w:r w:rsidRPr="009B2ACA">
              <w:t>FTQ_Parents_Sum</w:t>
            </w:r>
            <w:proofErr w:type="spellEnd"/>
          </w:p>
        </w:tc>
        <w:tc>
          <w:tcPr>
            <w:tcW w:w="1591" w:type="pct"/>
          </w:tcPr>
          <w:p w14:paraId="456A1674" w14:textId="17B7A88D" w:rsidR="009B2ACA" w:rsidRDefault="009B2ACA" w:rsidP="009B2ACA">
            <w:pPr>
              <w:spacing w:line="351" w:lineRule="auto"/>
              <w:ind w:left="0" w:firstLine="0"/>
            </w:pPr>
            <w:r>
              <w:t>FTQ parents sum score (0, 1 or 2)</w:t>
            </w:r>
          </w:p>
        </w:tc>
        <w:tc>
          <w:tcPr>
            <w:tcW w:w="2304" w:type="pct"/>
          </w:tcPr>
          <w:p w14:paraId="1236E484" w14:textId="6DB43862" w:rsidR="009B2ACA" w:rsidRDefault="003E50EB" w:rsidP="009B2ACA">
            <w:pPr>
              <w:spacing w:line="351" w:lineRule="auto"/>
              <w:ind w:left="0" w:firstLine="0"/>
            </w:pPr>
            <w:r>
              <w:t>-888 = prefer not to answer</w:t>
            </w:r>
          </w:p>
        </w:tc>
      </w:tr>
      <w:tr w:rsidR="009B2ACA" w14:paraId="2FC9834F" w14:textId="3A286326" w:rsidTr="009B2ACA">
        <w:tc>
          <w:tcPr>
            <w:tcW w:w="1105" w:type="pct"/>
          </w:tcPr>
          <w:p w14:paraId="301FB0D9" w14:textId="02CC2C67" w:rsidR="009B2ACA" w:rsidRPr="009B2ACA" w:rsidRDefault="009B2ACA" w:rsidP="009B2ACA">
            <w:pPr>
              <w:spacing w:line="351" w:lineRule="auto"/>
              <w:ind w:left="0" w:firstLine="0"/>
            </w:pPr>
            <w:proofErr w:type="spellStart"/>
            <w:r w:rsidRPr="009B2ACA">
              <w:t>FTQ_Parents_YorN</w:t>
            </w:r>
            <w:proofErr w:type="spellEnd"/>
          </w:p>
        </w:tc>
        <w:tc>
          <w:tcPr>
            <w:tcW w:w="1591" w:type="pct"/>
          </w:tcPr>
          <w:p w14:paraId="4AD02FE0" w14:textId="56247B39" w:rsidR="009B2ACA" w:rsidRDefault="009B2ACA" w:rsidP="009B2ACA">
            <w:pPr>
              <w:spacing w:line="351" w:lineRule="auto"/>
              <w:ind w:left="0" w:firstLine="0"/>
            </w:pPr>
            <w:r>
              <w:t>Dichotomized FTQ parental history? (0=no, 1=yes)</w:t>
            </w:r>
          </w:p>
        </w:tc>
        <w:tc>
          <w:tcPr>
            <w:tcW w:w="2304" w:type="pct"/>
          </w:tcPr>
          <w:p w14:paraId="3A706F50" w14:textId="6D5B051E" w:rsidR="009B2ACA" w:rsidRDefault="009B2ACA" w:rsidP="009B2ACA">
            <w:pPr>
              <w:spacing w:line="351" w:lineRule="auto"/>
              <w:ind w:left="0" w:firstLine="0"/>
            </w:pPr>
            <w:r>
              <w:t>0 = cutoff criteria not met; 1 = cutoff criteria met</w:t>
            </w:r>
            <w:r w:rsidR="003E50EB">
              <w:t xml:space="preserve">; </w:t>
            </w:r>
            <w:r w:rsidR="003E50EB">
              <w:t>-888 = prefer not to answer</w:t>
            </w:r>
          </w:p>
        </w:tc>
      </w:tr>
    </w:tbl>
    <w:p w14:paraId="2CB073A6" w14:textId="5308F278" w:rsidR="00A9587E" w:rsidRPr="009B2ACA" w:rsidRDefault="009B2ACA" w:rsidP="009B2ACA">
      <w:pPr>
        <w:spacing w:line="351" w:lineRule="auto"/>
      </w:pPr>
      <w:r>
        <w:rPr>
          <w:b/>
          <w:bCs/>
        </w:rPr>
        <w:t xml:space="preserve">Note: </w:t>
      </w:r>
      <w:r>
        <w:t>-777 was included</w:t>
      </w:r>
      <w:r w:rsidR="003E50EB">
        <w:t xml:space="preserve"> to code for any </w:t>
      </w:r>
      <w:r>
        <w:t>“missing data</w:t>
      </w:r>
      <w:r w:rsidR="003E50EB">
        <w:t xml:space="preserve"> – other</w:t>
      </w:r>
      <w:r>
        <w:t>”</w:t>
      </w:r>
      <w:r w:rsidR="003E50EB">
        <w:t xml:space="preserve"> but was not utilized</w:t>
      </w:r>
    </w:p>
    <w:p w14:paraId="13486E37" w14:textId="4EF7B488" w:rsidR="00083665" w:rsidRDefault="00083665" w:rsidP="001309C2">
      <w:pPr>
        <w:spacing w:line="351" w:lineRule="auto"/>
        <w:ind w:left="0" w:firstLine="0"/>
      </w:pPr>
      <w:r>
        <w:rPr>
          <w:b/>
          <w:bCs/>
        </w:rPr>
        <w:lastRenderedPageBreak/>
        <w:t>Analyses:</w:t>
      </w:r>
      <w:r w:rsidR="00A9587E">
        <w:rPr>
          <w:b/>
          <w:bCs/>
        </w:rPr>
        <w:t xml:space="preserve"> </w:t>
      </w:r>
      <w:r w:rsidR="00A9587E">
        <w:t>Data and Syntax are publicly available for verifying data analyses (please see Deep Blue Code Co-Occurrence FA, Obesity, Substance, Parent Hx Paper 6.28.22).</w:t>
      </w:r>
    </w:p>
    <w:p w14:paraId="0FD5A94A" w14:textId="77777777" w:rsidR="00C162F4" w:rsidRDefault="00C162F4" w:rsidP="001309C2">
      <w:pPr>
        <w:spacing w:line="351" w:lineRule="auto"/>
        <w:ind w:left="0" w:firstLine="0"/>
      </w:pPr>
    </w:p>
    <w:p w14:paraId="4D4EAECC" w14:textId="40632792" w:rsidR="00A9587E" w:rsidRDefault="00A9587E" w:rsidP="00A9587E">
      <w:pPr>
        <w:spacing w:line="351" w:lineRule="auto"/>
        <w:ind w:left="0" w:firstLine="0"/>
        <w:rPr>
          <w:b/>
          <w:bCs/>
        </w:rPr>
      </w:pPr>
      <w:r>
        <w:rPr>
          <w:b/>
          <w:bCs/>
        </w:rPr>
        <w:t>Files Uploaded:</w:t>
      </w:r>
    </w:p>
    <w:p w14:paraId="5E94B401" w14:textId="41C0F592" w:rsidR="00A9587E" w:rsidRDefault="00A9587E" w:rsidP="00A9587E">
      <w:pPr>
        <w:pStyle w:val="ListParagraph"/>
        <w:numPr>
          <w:ilvl w:val="0"/>
          <w:numId w:val="20"/>
        </w:numPr>
        <w:spacing w:line="351" w:lineRule="auto"/>
      </w:pPr>
      <w:r>
        <w:t>Deep Blue Code Co-Occurrence FA, Obesity, Substance, Parent Hx Paper (SPSS code for verifying data analysis of published work)</w:t>
      </w:r>
    </w:p>
    <w:p w14:paraId="09CA79C9" w14:textId="262031A2" w:rsidR="00A9587E" w:rsidRDefault="00A9587E" w:rsidP="00A9587E">
      <w:pPr>
        <w:pStyle w:val="ListParagraph"/>
        <w:numPr>
          <w:ilvl w:val="0"/>
          <w:numId w:val="20"/>
        </w:numPr>
        <w:spacing w:line="351" w:lineRule="auto"/>
      </w:pPr>
      <w:r>
        <w:t xml:space="preserve">Deep Blue Co-Occurrence FA, Obesity, Substance, Parent </w:t>
      </w:r>
      <w:proofErr w:type="spellStart"/>
      <w:r>
        <w:t>Hx.sav</w:t>
      </w:r>
      <w:proofErr w:type="spellEnd"/>
      <w:r>
        <w:t xml:space="preserve"> (SPSS dataset for verifying data analysis of published work)</w:t>
      </w:r>
    </w:p>
    <w:p w14:paraId="04BA042B" w14:textId="746FA45D" w:rsidR="00083665" w:rsidRDefault="00A9587E" w:rsidP="00A9587E">
      <w:pPr>
        <w:pStyle w:val="ListParagraph"/>
        <w:numPr>
          <w:ilvl w:val="0"/>
          <w:numId w:val="20"/>
        </w:numPr>
        <w:spacing w:line="351" w:lineRule="auto"/>
      </w:pPr>
      <w:r>
        <w:t>Deep Blue Co-Occurrence FA, Obesity, Substance, Parent Hx.csv (.csv file of dataset for verifying data analysis of published work)</w:t>
      </w:r>
    </w:p>
    <w:p w14:paraId="7A018C00" w14:textId="77777777" w:rsidR="00A9587E" w:rsidRPr="00083665" w:rsidRDefault="00A9587E" w:rsidP="00A9587E">
      <w:pPr>
        <w:pStyle w:val="ListParagraph"/>
        <w:spacing w:line="351" w:lineRule="auto"/>
        <w:ind w:firstLine="0"/>
      </w:pPr>
    </w:p>
    <w:p w14:paraId="4AF6BBBF" w14:textId="7BA46B03" w:rsidR="0074591B" w:rsidRPr="00416A25" w:rsidRDefault="003E50EB" w:rsidP="001309C2">
      <w:pPr>
        <w:spacing w:line="351" w:lineRule="auto"/>
        <w:ind w:left="0" w:firstLine="0"/>
      </w:pPr>
      <w:r>
        <w:t xml:space="preserve">Questions </w:t>
      </w:r>
      <w:r w:rsidR="00416A25">
        <w:t>may be sent to the corresponding author Lindzey V. Hoover (</w:t>
      </w:r>
      <w:hyperlink r:id="rId10" w:history="1">
        <w:r w:rsidR="00416A25" w:rsidRPr="009C0F00">
          <w:rPr>
            <w:rStyle w:val="Hyperlink"/>
          </w:rPr>
          <w:t>lindzeyh@umich.edu</w:t>
        </w:r>
      </w:hyperlink>
      <w:r w:rsidR="00416A25">
        <w:t xml:space="preserve">). </w:t>
      </w:r>
    </w:p>
    <w:sectPr w:rsidR="0074591B" w:rsidRPr="00416A25">
      <w:headerReference w:type="default" r:id="rId11"/>
      <w:pgSz w:w="12240" w:h="15840"/>
      <w:pgMar w:top="1481" w:right="1804" w:bottom="14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C13A" w14:textId="77777777" w:rsidR="008E3151" w:rsidRDefault="008E3151" w:rsidP="00416A25">
      <w:pPr>
        <w:spacing w:line="240" w:lineRule="auto"/>
      </w:pPr>
      <w:r>
        <w:separator/>
      </w:r>
    </w:p>
  </w:endnote>
  <w:endnote w:type="continuationSeparator" w:id="0">
    <w:p w14:paraId="00BC990A" w14:textId="77777777" w:rsidR="008E3151" w:rsidRDefault="008E3151" w:rsidP="00416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F273" w14:textId="77777777" w:rsidR="008E3151" w:rsidRDefault="008E3151" w:rsidP="00416A25">
      <w:pPr>
        <w:spacing w:line="240" w:lineRule="auto"/>
      </w:pPr>
      <w:r>
        <w:separator/>
      </w:r>
    </w:p>
  </w:footnote>
  <w:footnote w:type="continuationSeparator" w:id="0">
    <w:p w14:paraId="118EA8DB" w14:textId="77777777" w:rsidR="008E3151" w:rsidRDefault="008E3151" w:rsidP="00416A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DD5C" w14:textId="67EECB3C" w:rsidR="00416A25" w:rsidRPr="00416A25" w:rsidRDefault="00416A25" w:rsidP="00416A25">
    <w:pPr>
      <w:pStyle w:val="Header"/>
      <w:jc w:val="right"/>
    </w:pPr>
    <w:r>
      <w:rPr>
        <w:b/>
        <w:bCs/>
      </w:rPr>
      <w:t xml:space="preserve"> Updated: </w:t>
    </w:r>
    <w:r w:rsidR="00C162F4">
      <w:t>June 28</w:t>
    </w:r>
    <w:r w:rsidR="00C162F4">
      <w:rPr>
        <w:vertAlign w:val="superscript"/>
      </w:rPr>
      <w:t>th</w:t>
    </w:r>
    <w:proofErr w:type="gramStart"/>
    <w:r>
      <w:t xml:space="preserve"> 2022</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B56"/>
    <w:multiLevelType w:val="hybridMultilevel"/>
    <w:tmpl w:val="677A175E"/>
    <w:lvl w:ilvl="0" w:tplc="CBB0BBC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0289E">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36ECEE">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A8623E">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4AA24A">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CAA8C6">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AAB03C">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802CE">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B8E0C4">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04728C"/>
    <w:multiLevelType w:val="hybridMultilevel"/>
    <w:tmpl w:val="C2664E08"/>
    <w:lvl w:ilvl="0" w:tplc="87D8E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2634C1"/>
    <w:multiLevelType w:val="hybridMultilevel"/>
    <w:tmpl w:val="4C5CE1DA"/>
    <w:lvl w:ilvl="0" w:tplc="1DBAA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B52E27"/>
    <w:multiLevelType w:val="hybridMultilevel"/>
    <w:tmpl w:val="D63427EA"/>
    <w:lvl w:ilvl="0" w:tplc="9B16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692E27"/>
    <w:multiLevelType w:val="multilevel"/>
    <w:tmpl w:val="57468AD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2E6E5F31"/>
    <w:multiLevelType w:val="hybridMultilevel"/>
    <w:tmpl w:val="F650F5A2"/>
    <w:lvl w:ilvl="0" w:tplc="E4F42A4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36645"/>
    <w:multiLevelType w:val="hybridMultilevel"/>
    <w:tmpl w:val="00DEC466"/>
    <w:lvl w:ilvl="0" w:tplc="14B81C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C73B59"/>
    <w:multiLevelType w:val="hybridMultilevel"/>
    <w:tmpl w:val="3126101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862858"/>
    <w:multiLevelType w:val="hybridMultilevel"/>
    <w:tmpl w:val="9B7A4748"/>
    <w:lvl w:ilvl="0" w:tplc="1996D1B4">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F44D3"/>
    <w:multiLevelType w:val="hybridMultilevel"/>
    <w:tmpl w:val="B8B8EEE6"/>
    <w:lvl w:ilvl="0" w:tplc="CD224FDA">
      <w:start w:val="1"/>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44FAE"/>
    <w:multiLevelType w:val="hybridMultilevel"/>
    <w:tmpl w:val="3BA6D20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1" w15:restartNumberingAfterBreak="0">
    <w:nsid w:val="5BC43570"/>
    <w:multiLevelType w:val="hybridMultilevel"/>
    <w:tmpl w:val="77D82C88"/>
    <w:lvl w:ilvl="0" w:tplc="A5E0EEA8">
      <w:start w:val="1"/>
      <w:numFmt w:val="decimal"/>
      <w:lvlText w:val="%1."/>
      <w:lvlJc w:val="left"/>
      <w:pPr>
        <w:ind w:left="705"/>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1" w:tplc="65722702">
      <w:start w:val="1"/>
      <w:numFmt w:val="lowerLetter"/>
      <w:lvlText w:val="%2"/>
      <w:lvlJc w:val="left"/>
      <w:pPr>
        <w:ind w:left="144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2" w:tplc="E9C48CD8">
      <w:start w:val="1"/>
      <w:numFmt w:val="lowerRoman"/>
      <w:lvlText w:val="%3"/>
      <w:lvlJc w:val="left"/>
      <w:pPr>
        <w:ind w:left="216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3" w:tplc="C0BC68EA">
      <w:start w:val="1"/>
      <w:numFmt w:val="decimal"/>
      <w:lvlText w:val="%4"/>
      <w:lvlJc w:val="left"/>
      <w:pPr>
        <w:ind w:left="288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4" w:tplc="75CC89F6">
      <w:start w:val="1"/>
      <w:numFmt w:val="lowerLetter"/>
      <w:lvlText w:val="%5"/>
      <w:lvlJc w:val="left"/>
      <w:pPr>
        <w:ind w:left="360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5" w:tplc="32845AEA">
      <w:start w:val="1"/>
      <w:numFmt w:val="lowerRoman"/>
      <w:lvlText w:val="%6"/>
      <w:lvlJc w:val="left"/>
      <w:pPr>
        <w:ind w:left="432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6" w:tplc="3DE60D30">
      <w:start w:val="1"/>
      <w:numFmt w:val="decimal"/>
      <w:lvlText w:val="%7"/>
      <w:lvlJc w:val="left"/>
      <w:pPr>
        <w:ind w:left="504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7" w:tplc="6D0CED7E">
      <w:start w:val="1"/>
      <w:numFmt w:val="lowerLetter"/>
      <w:lvlText w:val="%8"/>
      <w:lvlJc w:val="left"/>
      <w:pPr>
        <w:ind w:left="576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8" w:tplc="BE704630">
      <w:start w:val="1"/>
      <w:numFmt w:val="lowerRoman"/>
      <w:lvlText w:val="%9"/>
      <w:lvlJc w:val="left"/>
      <w:pPr>
        <w:ind w:left="648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abstractNum>
  <w:abstractNum w:abstractNumId="12" w15:restartNumberingAfterBreak="0">
    <w:nsid w:val="5C3E0F53"/>
    <w:multiLevelType w:val="hybridMultilevel"/>
    <w:tmpl w:val="18E0A6B4"/>
    <w:lvl w:ilvl="0" w:tplc="04C082F2">
      <w:start w:val="1"/>
      <w:numFmt w:val="decimal"/>
      <w:lvlText w:val="%1)"/>
      <w:lvlJc w:val="left"/>
      <w:pPr>
        <w:ind w:left="364" w:hanging="360"/>
      </w:pPr>
      <w:rPr>
        <w:rFonts w:hint="default"/>
        <w:b w:val="0"/>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3" w15:restartNumberingAfterBreak="0">
    <w:nsid w:val="6354560D"/>
    <w:multiLevelType w:val="hybridMultilevel"/>
    <w:tmpl w:val="13B6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06F1A"/>
    <w:multiLevelType w:val="hybridMultilevel"/>
    <w:tmpl w:val="26168882"/>
    <w:lvl w:ilvl="0" w:tplc="D4A68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B73029"/>
    <w:multiLevelType w:val="hybridMultilevel"/>
    <w:tmpl w:val="268C5474"/>
    <w:lvl w:ilvl="0" w:tplc="AD7E430A">
      <w:start w:val="1"/>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47A82"/>
    <w:multiLevelType w:val="hybridMultilevel"/>
    <w:tmpl w:val="A218F07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B52362"/>
    <w:multiLevelType w:val="hybridMultilevel"/>
    <w:tmpl w:val="22A8EB82"/>
    <w:lvl w:ilvl="0" w:tplc="689464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FA57FA">
      <w:start w:val="1"/>
      <w:numFmt w:val="bullet"/>
      <w:lvlText w:val="o"/>
      <w:lvlJc w:val="left"/>
      <w:pPr>
        <w:ind w:left="3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242844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89E947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7C8499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B8487B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6D89DD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368882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CFA404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11"/>
  </w:num>
  <w:num w:numId="3">
    <w:abstractNumId w:val="0"/>
  </w:num>
  <w:num w:numId="4">
    <w:abstractNumId w:val="13"/>
  </w:num>
  <w:num w:numId="5">
    <w:abstractNumId w:val="10"/>
  </w:num>
  <w:num w:numId="6">
    <w:abstractNumId w:val="12"/>
  </w:num>
  <w:num w:numId="7">
    <w:abstractNumId w:val="5"/>
  </w:num>
  <w:num w:numId="8">
    <w:abstractNumId w:val="9"/>
  </w:num>
  <w:num w:numId="9">
    <w:abstractNumId w:val="4"/>
  </w:num>
  <w:num w:numId="10">
    <w:abstractNumId w:val="4"/>
    <w:lvlOverride w:ilvl="0">
      <w:lvl w:ilvl="0">
        <w:numFmt w:val="decimal"/>
        <w:lvlText w:val=""/>
        <w:lvlJc w:val="left"/>
      </w:lvl>
    </w:lvlOverride>
    <w:lvlOverride w:ilvl="1">
      <w:lvl w:ilvl="1">
        <w:numFmt w:val="lowerLetter"/>
        <w:lvlText w:val="%2."/>
        <w:lvlJc w:val="left"/>
      </w:lvl>
    </w:lvlOverride>
  </w:num>
  <w:num w:numId="11">
    <w:abstractNumId w:val="4"/>
    <w:lvlOverride w:ilvl="0">
      <w:lvl w:ilvl="0">
        <w:numFmt w:val="decimal"/>
        <w:lvlText w:val=""/>
        <w:lvlJc w:val="left"/>
      </w:lvl>
    </w:lvlOverride>
    <w:lvlOverride w:ilvl="1">
      <w:lvl w:ilvl="1">
        <w:numFmt w:val="lowerLetter"/>
        <w:lvlText w:val="%2."/>
        <w:lvlJc w:val="left"/>
      </w:lvl>
    </w:lvlOverride>
  </w:num>
  <w:num w:numId="12">
    <w:abstractNumId w:val="4"/>
    <w:lvlOverride w:ilvl="0">
      <w:lvl w:ilvl="0">
        <w:numFmt w:val="decimal"/>
        <w:lvlText w:val=""/>
        <w:lvlJc w:val="left"/>
      </w:lvl>
    </w:lvlOverride>
    <w:lvlOverride w:ilvl="1">
      <w:lvl w:ilvl="1">
        <w:numFmt w:val="lowerLetter"/>
        <w:lvlText w:val="%2."/>
        <w:lvlJc w:val="left"/>
      </w:lvl>
    </w:lvlOverride>
  </w:num>
  <w:num w:numId="13">
    <w:abstractNumId w:val="6"/>
  </w:num>
  <w:num w:numId="14">
    <w:abstractNumId w:val="14"/>
  </w:num>
  <w:num w:numId="15">
    <w:abstractNumId w:val="3"/>
  </w:num>
  <w:num w:numId="16">
    <w:abstractNumId w:val="16"/>
  </w:num>
  <w:num w:numId="17">
    <w:abstractNumId w:val="7"/>
  </w:num>
  <w:num w:numId="18">
    <w:abstractNumId w:val="2"/>
  </w:num>
  <w:num w:numId="19">
    <w:abstractNumId w:val="1"/>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1B"/>
    <w:rsid w:val="00083665"/>
    <w:rsid w:val="001309C2"/>
    <w:rsid w:val="003C646B"/>
    <w:rsid w:val="003E50EB"/>
    <w:rsid w:val="00416A25"/>
    <w:rsid w:val="004560D0"/>
    <w:rsid w:val="00475AC1"/>
    <w:rsid w:val="004834E7"/>
    <w:rsid w:val="004F5DE5"/>
    <w:rsid w:val="00614CA8"/>
    <w:rsid w:val="00651723"/>
    <w:rsid w:val="006B25AC"/>
    <w:rsid w:val="0074591B"/>
    <w:rsid w:val="008E3151"/>
    <w:rsid w:val="00926471"/>
    <w:rsid w:val="0095098B"/>
    <w:rsid w:val="009B2ACA"/>
    <w:rsid w:val="00A9587E"/>
    <w:rsid w:val="00AF548E"/>
    <w:rsid w:val="00BA01F6"/>
    <w:rsid w:val="00C1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CC4C"/>
  <w15:docId w15:val="{2029BFF6-E411-4C55-9D1A-84F16127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4" w:hanging="1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48E"/>
    <w:pPr>
      <w:ind w:left="720"/>
      <w:contextualSpacing/>
    </w:pPr>
  </w:style>
  <w:style w:type="character" w:styleId="CommentReference">
    <w:name w:val="annotation reference"/>
    <w:basedOn w:val="DefaultParagraphFont"/>
    <w:uiPriority w:val="99"/>
    <w:semiHidden/>
    <w:unhideWhenUsed/>
    <w:rsid w:val="004F5DE5"/>
    <w:rPr>
      <w:sz w:val="16"/>
      <w:szCs w:val="16"/>
    </w:rPr>
  </w:style>
  <w:style w:type="paragraph" w:styleId="CommentText">
    <w:name w:val="annotation text"/>
    <w:basedOn w:val="Normal"/>
    <w:link w:val="CommentTextChar"/>
    <w:uiPriority w:val="99"/>
    <w:semiHidden/>
    <w:unhideWhenUsed/>
    <w:rsid w:val="004F5DE5"/>
    <w:pPr>
      <w:spacing w:line="240" w:lineRule="auto"/>
    </w:pPr>
    <w:rPr>
      <w:sz w:val="20"/>
      <w:szCs w:val="20"/>
    </w:rPr>
  </w:style>
  <w:style w:type="character" w:customStyle="1" w:styleId="CommentTextChar">
    <w:name w:val="Comment Text Char"/>
    <w:basedOn w:val="DefaultParagraphFont"/>
    <w:link w:val="CommentText"/>
    <w:uiPriority w:val="99"/>
    <w:semiHidden/>
    <w:rsid w:val="004F5DE5"/>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4F5DE5"/>
    <w:rPr>
      <w:b/>
      <w:bCs/>
    </w:rPr>
  </w:style>
  <w:style w:type="character" w:customStyle="1" w:styleId="CommentSubjectChar">
    <w:name w:val="Comment Subject Char"/>
    <w:basedOn w:val="CommentTextChar"/>
    <w:link w:val="CommentSubject"/>
    <w:uiPriority w:val="99"/>
    <w:semiHidden/>
    <w:rsid w:val="004F5DE5"/>
    <w:rPr>
      <w:rFonts w:ascii="Cambria" w:eastAsia="Cambria" w:hAnsi="Cambria" w:cs="Cambria"/>
      <w:b/>
      <w:bCs/>
      <w:color w:val="000000"/>
      <w:sz w:val="20"/>
      <w:szCs w:val="20"/>
    </w:rPr>
  </w:style>
  <w:style w:type="paragraph" w:styleId="Header">
    <w:name w:val="header"/>
    <w:basedOn w:val="Normal"/>
    <w:link w:val="HeaderChar"/>
    <w:uiPriority w:val="99"/>
    <w:unhideWhenUsed/>
    <w:rsid w:val="00416A25"/>
    <w:pPr>
      <w:tabs>
        <w:tab w:val="center" w:pos="4680"/>
        <w:tab w:val="right" w:pos="9360"/>
      </w:tabs>
      <w:spacing w:line="240" w:lineRule="auto"/>
    </w:pPr>
  </w:style>
  <w:style w:type="character" w:customStyle="1" w:styleId="HeaderChar">
    <w:name w:val="Header Char"/>
    <w:basedOn w:val="DefaultParagraphFont"/>
    <w:link w:val="Header"/>
    <w:uiPriority w:val="99"/>
    <w:rsid w:val="00416A25"/>
    <w:rPr>
      <w:rFonts w:ascii="Cambria" w:eastAsia="Cambria" w:hAnsi="Cambria" w:cs="Cambria"/>
      <w:color w:val="000000"/>
      <w:sz w:val="24"/>
    </w:rPr>
  </w:style>
  <w:style w:type="paragraph" w:styleId="Footer">
    <w:name w:val="footer"/>
    <w:basedOn w:val="Normal"/>
    <w:link w:val="FooterChar"/>
    <w:uiPriority w:val="99"/>
    <w:unhideWhenUsed/>
    <w:rsid w:val="00416A25"/>
    <w:pPr>
      <w:tabs>
        <w:tab w:val="center" w:pos="4680"/>
        <w:tab w:val="right" w:pos="9360"/>
      </w:tabs>
      <w:spacing w:line="240" w:lineRule="auto"/>
    </w:pPr>
  </w:style>
  <w:style w:type="character" w:customStyle="1" w:styleId="FooterChar">
    <w:name w:val="Footer Char"/>
    <w:basedOn w:val="DefaultParagraphFont"/>
    <w:link w:val="Footer"/>
    <w:uiPriority w:val="99"/>
    <w:rsid w:val="00416A25"/>
    <w:rPr>
      <w:rFonts w:ascii="Cambria" w:eastAsia="Cambria" w:hAnsi="Cambria" w:cs="Cambria"/>
      <w:color w:val="000000"/>
      <w:sz w:val="24"/>
    </w:rPr>
  </w:style>
  <w:style w:type="character" w:styleId="Hyperlink">
    <w:name w:val="Hyperlink"/>
    <w:basedOn w:val="DefaultParagraphFont"/>
    <w:uiPriority w:val="99"/>
    <w:unhideWhenUsed/>
    <w:rsid w:val="00416A25"/>
    <w:rPr>
      <w:color w:val="0563C1" w:themeColor="hyperlink"/>
      <w:u w:val="single"/>
    </w:rPr>
  </w:style>
  <w:style w:type="character" w:styleId="UnresolvedMention">
    <w:name w:val="Unresolved Mention"/>
    <w:basedOn w:val="DefaultParagraphFont"/>
    <w:uiPriority w:val="99"/>
    <w:semiHidden/>
    <w:unhideWhenUsed/>
    <w:rsid w:val="00416A25"/>
    <w:rPr>
      <w:color w:val="605E5C"/>
      <w:shd w:val="clear" w:color="auto" w:fill="E1DFDD"/>
    </w:rPr>
  </w:style>
  <w:style w:type="paragraph" w:styleId="NormalWeb">
    <w:name w:val="Normal (Web)"/>
    <w:basedOn w:val="Normal"/>
    <w:uiPriority w:val="99"/>
    <w:unhideWhenUsed/>
    <w:rsid w:val="00A9587E"/>
    <w:pPr>
      <w:spacing w:before="100" w:beforeAutospacing="1" w:after="100" w:afterAutospacing="1" w:line="240" w:lineRule="auto"/>
      <w:ind w:left="0" w:firstLine="0"/>
    </w:pPr>
    <w:rPr>
      <w:rFonts w:ascii="Times New Roman" w:eastAsia="Times New Roman" w:hAnsi="Times New Roman" w:cs="Times New Roman"/>
      <w:color w:val="auto"/>
      <w:szCs w:val="24"/>
      <w:lang w:eastAsia="zh-CN"/>
    </w:rPr>
  </w:style>
  <w:style w:type="character" w:customStyle="1" w:styleId="apple-converted-space">
    <w:name w:val="apple-converted-space"/>
    <w:basedOn w:val="DefaultParagraphFont"/>
    <w:rsid w:val="00A9587E"/>
  </w:style>
  <w:style w:type="table" w:styleId="TableGrid">
    <w:name w:val="Table Grid"/>
    <w:basedOn w:val="TableNormal"/>
    <w:uiPriority w:val="39"/>
    <w:rsid w:val="00A9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C162F4"/>
    <w:pPr>
      <w:spacing w:after="160" w:line="480" w:lineRule="auto"/>
      <w:ind w:left="0" w:firstLine="0"/>
      <w:jc w:val="center"/>
    </w:pPr>
    <w:rPr>
      <w:rFonts w:ascii="Times New Roman" w:eastAsiaTheme="minorHAnsi" w:hAnsi="Times New Roman" w:cs="Times New Roman"/>
      <w:noProof/>
      <w:color w:val="auto"/>
    </w:rPr>
  </w:style>
  <w:style w:type="character" w:customStyle="1" w:styleId="EndNoteBibliographyChar">
    <w:name w:val="EndNote Bibliography Char"/>
    <w:basedOn w:val="DefaultParagraphFont"/>
    <w:link w:val="EndNoteBibliography"/>
    <w:rsid w:val="00C162F4"/>
    <w:rPr>
      <w:rFonts w:ascii="Times New Roman" w:eastAsiaTheme="minorHAnsi"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37/adb000013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ndzeyh@umich.edu" TargetMode="External"/><Relationship Id="rId4" Type="http://schemas.openxmlformats.org/officeDocument/2006/relationships/webSettings" Target="webSettings.xml"/><Relationship Id="rId9" Type="http://schemas.openxmlformats.org/officeDocument/2006/relationships/hyperlink" Target="https://doi-org.proxy.lib.umich.edu/10.1037/0278-6133.19.6.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Orenstein</dc:creator>
  <cp:keywords/>
  <cp:lastModifiedBy>Hoover, Lindzey</cp:lastModifiedBy>
  <cp:revision>2</cp:revision>
  <dcterms:created xsi:type="dcterms:W3CDTF">2022-07-05T15:00:00Z</dcterms:created>
  <dcterms:modified xsi:type="dcterms:W3CDTF">2022-07-05T15:00:00Z</dcterms:modified>
</cp:coreProperties>
</file>