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7CEAD" w14:textId="17F5C578" w:rsidR="0001312F" w:rsidRPr="0001312F" w:rsidRDefault="0001312F" w:rsidP="00281D4A">
      <w:pPr>
        <w:jc w:val="center"/>
        <w:rPr>
          <w:rFonts w:ascii="Times New Roman" w:hAnsi="Times New Roman" w:cs="Times New Roman"/>
          <w:i/>
        </w:rPr>
      </w:pPr>
      <w:r w:rsidRPr="0001312F">
        <w:rPr>
          <w:rFonts w:ascii="Times New Roman" w:hAnsi="Times New Roman" w:cs="Times New Roman"/>
          <w:i/>
        </w:rPr>
        <w:t>Widespread and persistent deposition of iron formations for two billion years</w:t>
      </w:r>
    </w:p>
    <w:p w14:paraId="1EAC89C5" w14:textId="4AA5446A" w:rsidR="0001312F" w:rsidRDefault="0001312F" w:rsidP="00281D4A">
      <w:pPr>
        <w:jc w:val="center"/>
        <w:rPr>
          <w:rFonts w:ascii="Times New Roman" w:hAnsi="Times New Roman" w:cs="Times New Roman"/>
          <w:i/>
        </w:rPr>
      </w:pPr>
      <w:r w:rsidRPr="0001312F">
        <w:rPr>
          <w:rFonts w:ascii="Times New Roman" w:hAnsi="Times New Roman" w:cs="Times New Roman"/>
          <w:i/>
        </w:rPr>
        <w:t>Jena E Johnson and Peter H Molnar</w:t>
      </w:r>
    </w:p>
    <w:p w14:paraId="413E7CB6" w14:textId="2EEBA10A" w:rsidR="0001312F" w:rsidRPr="0001312F" w:rsidRDefault="0001312F" w:rsidP="00281D4A">
      <w:pPr>
        <w:jc w:val="center"/>
        <w:rPr>
          <w:rFonts w:ascii="Times New Roman" w:hAnsi="Times New Roman" w:cs="Times New Roman"/>
          <w:sz w:val="22"/>
        </w:rPr>
      </w:pPr>
      <w:r w:rsidRPr="0001312F">
        <w:rPr>
          <w:rFonts w:ascii="Times New Roman" w:hAnsi="Times New Roman" w:cs="Times New Roman"/>
          <w:sz w:val="22"/>
        </w:rPr>
        <w:t>DOI: 10.1029/2019GL081970</w:t>
      </w:r>
    </w:p>
    <w:p w14:paraId="7183F1CA" w14:textId="6DDFCE76" w:rsidR="0001312F" w:rsidRDefault="0001312F">
      <w:pPr>
        <w:rPr>
          <w:rFonts w:ascii="Times New Roman" w:hAnsi="Times New Roman" w:cs="Times New Roman"/>
          <w:i/>
        </w:rPr>
      </w:pPr>
    </w:p>
    <w:p w14:paraId="3DE284F5" w14:textId="518EDF24" w:rsidR="0001312F" w:rsidRDefault="0001312F" w:rsidP="003B0340">
      <w:pPr>
        <w:rPr>
          <w:rFonts w:ascii="Times New Roman" w:hAnsi="Times New Roman" w:cs="Times New Roman"/>
        </w:rPr>
      </w:pPr>
      <w:r>
        <w:rPr>
          <w:rFonts w:ascii="Times New Roman" w:hAnsi="Times New Roman" w:cs="Times New Roman"/>
          <w:b/>
        </w:rPr>
        <w:t xml:space="preserve">Overview: </w:t>
      </w:r>
      <w:r>
        <w:rPr>
          <w:rFonts w:ascii="Times New Roman" w:hAnsi="Times New Roman" w:cs="Times New Roman"/>
        </w:rPr>
        <w:t>The iron formation (IF) compilation was assembled by the authors from the existing literature to understand if preservation biases affected the record of iron formations.</w:t>
      </w:r>
    </w:p>
    <w:p w14:paraId="71134DD4" w14:textId="77777777" w:rsidR="0001312F" w:rsidRPr="0001312F" w:rsidRDefault="0001312F" w:rsidP="003B0340">
      <w:pPr>
        <w:rPr>
          <w:rFonts w:ascii="Times New Roman" w:hAnsi="Times New Roman" w:cs="Times New Roman"/>
        </w:rPr>
      </w:pPr>
    </w:p>
    <w:p w14:paraId="6FD02B9E" w14:textId="0E9470A9" w:rsidR="0001312F" w:rsidRDefault="0001312F" w:rsidP="003B0340">
      <w:pPr>
        <w:rPr>
          <w:rFonts w:ascii="Times New Roman" w:hAnsi="Times New Roman" w:cs="Times New Roman"/>
        </w:rPr>
      </w:pPr>
      <w:r w:rsidRPr="0001312F">
        <w:rPr>
          <w:rFonts w:ascii="Times New Roman" w:hAnsi="Times New Roman" w:cs="Times New Roman"/>
          <w:b/>
        </w:rPr>
        <w:t>Methodology</w:t>
      </w:r>
      <w:r>
        <w:rPr>
          <w:rFonts w:ascii="Times New Roman" w:hAnsi="Times New Roman" w:cs="Times New Roman"/>
        </w:rPr>
        <w:t xml:space="preserve">: </w:t>
      </w:r>
      <w:r w:rsidRPr="0001312F">
        <w:rPr>
          <w:rFonts w:ascii="Times New Roman" w:hAnsi="Times New Roman" w:cs="Times New Roman"/>
        </w:rPr>
        <w:t xml:space="preserve">We </w:t>
      </w:r>
      <w:r>
        <w:rPr>
          <w:rFonts w:ascii="Times New Roman" w:hAnsi="Times New Roman" w:cs="Times New Roman"/>
        </w:rPr>
        <w:t>collected the most recent</w:t>
      </w:r>
      <w:r w:rsidRPr="0001312F">
        <w:rPr>
          <w:rFonts w:ascii="Times New Roman" w:hAnsi="Times New Roman" w:cs="Times New Roman"/>
        </w:rPr>
        <w:t xml:space="preserve"> estimates of the initial IF masses, </w:t>
      </w:r>
      <w:r>
        <w:rPr>
          <w:rFonts w:ascii="Times New Roman" w:hAnsi="Times New Roman" w:cs="Times New Roman"/>
        </w:rPr>
        <w:t xml:space="preserve">which were </w:t>
      </w:r>
      <w:r w:rsidRPr="0001312F">
        <w:rPr>
          <w:rFonts w:ascii="Times New Roman" w:hAnsi="Times New Roman" w:cs="Times New Roman"/>
        </w:rPr>
        <w:t xml:space="preserve">estimated using the observed thicknesses and areal extents of each IF. </w:t>
      </w:r>
      <w:r>
        <w:rPr>
          <w:rFonts w:ascii="Times New Roman" w:eastAsia="Times New Roman" w:hAnsi="Times New Roman" w:cs="Times New Roman"/>
          <w:color w:val="000000"/>
          <w:sz w:val="22"/>
          <w:szCs w:val="20"/>
        </w:rPr>
        <w:t>U</w:t>
      </w:r>
      <w:r w:rsidRPr="0001312F">
        <w:rPr>
          <w:rFonts w:ascii="Times New Roman" w:eastAsia="Times New Roman" w:hAnsi="Times New Roman" w:cs="Times New Roman"/>
          <w:color w:val="000000"/>
          <w:sz w:val="22"/>
          <w:szCs w:val="20"/>
        </w:rPr>
        <w:t>nless otherwise noted</w:t>
      </w:r>
      <w:r>
        <w:rPr>
          <w:rFonts w:ascii="Times New Roman" w:eastAsia="Times New Roman" w:hAnsi="Times New Roman" w:cs="Times New Roman"/>
          <w:color w:val="000000"/>
          <w:sz w:val="22"/>
          <w:szCs w:val="20"/>
        </w:rPr>
        <w:t>, m</w:t>
      </w:r>
      <w:r w:rsidRPr="0001312F">
        <w:rPr>
          <w:rFonts w:ascii="Times New Roman" w:eastAsia="Times New Roman" w:hAnsi="Times New Roman" w:cs="Times New Roman"/>
          <w:color w:val="000000"/>
          <w:sz w:val="22"/>
          <w:szCs w:val="20"/>
        </w:rPr>
        <w:t>ass estimates</w:t>
      </w:r>
      <w:r>
        <w:rPr>
          <w:rFonts w:ascii="Times New Roman" w:eastAsia="Times New Roman" w:hAnsi="Times New Roman" w:cs="Times New Roman"/>
          <w:color w:val="000000"/>
          <w:sz w:val="22"/>
          <w:szCs w:val="20"/>
        </w:rPr>
        <w:t xml:space="preserve"> are taken</w:t>
      </w:r>
      <w:r w:rsidRPr="0001312F">
        <w:rPr>
          <w:rFonts w:ascii="Times New Roman" w:eastAsia="Times New Roman" w:hAnsi="Times New Roman" w:cs="Times New Roman"/>
          <w:color w:val="000000"/>
          <w:sz w:val="22"/>
          <w:szCs w:val="20"/>
        </w:rPr>
        <w:t xml:space="preserve"> from Bekker et al. (2014), Huston and Logan (2004), and Isley (1995)</w:t>
      </w:r>
      <w:r>
        <w:rPr>
          <w:rFonts w:ascii="Times New Roman" w:eastAsia="Times New Roman" w:hAnsi="Times New Roman" w:cs="Times New Roman"/>
          <w:color w:val="000000"/>
          <w:sz w:val="22"/>
          <w:szCs w:val="20"/>
        </w:rPr>
        <w:t xml:space="preserve">, based on original estimates by James </w:t>
      </w:r>
      <w:r>
        <w:rPr>
          <w:rFonts w:ascii="Times New Roman" w:eastAsia="Times New Roman" w:hAnsi="Times New Roman" w:cs="Times New Roman"/>
          <w:color w:val="000000"/>
          <w:sz w:val="22"/>
          <w:szCs w:val="20"/>
        </w:rPr>
        <w:fldChar w:fldCharType="begin"/>
      </w:r>
      <w:r>
        <w:rPr>
          <w:rFonts w:ascii="Times New Roman" w:eastAsia="Times New Roman" w:hAnsi="Times New Roman" w:cs="Times New Roman"/>
          <w:color w:val="000000"/>
          <w:sz w:val="22"/>
          <w:szCs w:val="20"/>
        </w:rPr>
        <w:instrText xml:space="preserve"> ADDIN ZOTERO_ITEM CSL_CITATION {"citationID":"AO8vFR95","properties":{"formattedCitation":"(James, 1983)","plainCitation":"(James, 1983)","noteIndex":0},"citationItems":[{"id":155,"uris":["http://zotero.org/users/local/qq2eyFn7/items/NPUTZDQD"],"uri":["http://zotero.org/users/local/qq2eyFn7/items/NPUTZDQD"],"itemData":{"id":155,"type":"chapter","title":"Distribution of Banded Iron-Formation in Space and Time","container-title":"Developments in Precambrian Geology","collection-title":"Iron-Formation Facts and Problems","publisher":"Elsevier","page":"471-490","volume":"6","source":"ScienceDirect","abstract":"This chapter discusses the distribution of banded iron-information (BIF) in space and time. The two principal aspects of iron-formation deposits presented in the chapter are age of deposition and initial tonnage. The number of known occurrences of iron-formation certainly is in the thousands, and many hundreds have been investigated in detail because of actual or potential economic significance. Estimates of initial tonnages of iron-formation are subject to uncertainties even greater than those attached to age assignment. Except in those rare situations in which the depositional basin has remained largely intact and undeformed. Evaluation of original areal extent must depend on many independent factors such as the vagaries of deformation and erosion over periods of time that may be in the billions of years, incompleteness of geologic mapping, and fallibility of geologic judgement, particularly concerning the geometry and continuity of the original basin of deposition. This chapter further describes temporal and spatial distribution of BIFs.","URL":"http://www.sciencedirect.com/science/article/pii/S0166263508700537","note":"DOI: 10.1016/S0166-2635(08)70053-7","author":[{"family":"James","given":"Harold L."}],"editor":[{"family":"Trendall","given":"A. F."},{"family":"Morris","given":"R. C."}],"issued":{"date-parts":[["1983",1,1]]},"accessed":{"date-parts":[["2018",7,22]]}}}],"schema":"https://github.com/citation-style-language/schema/raw/master/csl-citation.json"} </w:instrText>
      </w:r>
      <w:r>
        <w:rPr>
          <w:rFonts w:ascii="Times New Roman" w:eastAsia="Times New Roman" w:hAnsi="Times New Roman" w:cs="Times New Roman"/>
          <w:color w:val="000000"/>
          <w:sz w:val="22"/>
          <w:szCs w:val="20"/>
        </w:rPr>
        <w:fldChar w:fldCharType="separate"/>
      </w:r>
      <w:r>
        <w:rPr>
          <w:rFonts w:ascii="Times New Roman" w:eastAsia="Times New Roman" w:hAnsi="Times New Roman" w:cs="Times New Roman"/>
          <w:noProof/>
          <w:color w:val="000000"/>
          <w:sz w:val="22"/>
          <w:szCs w:val="20"/>
        </w:rPr>
        <w:t>(1983)</w:t>
      </w:r>
      <w:r>
        <w:rPr>
          <w:rFonts w:ascii="Times New Roman" w:eastAsia="Times New Roman" w:hAnsi="Times New Roman" w:cs="Times New Roman"/>
          <w:color w:val="000000"/>
          <w:sz w:val="22"/>
          <w:szCs w:val="20"/>
        </w:rPr>
        <w:fldChar w:fldCharType="end"/>
      </w:r>
      <w:r w:rsidRPr="0001312F">
        <w:rPr>
          <w:rFonts w:ascii="Times New Roman" w:eastAsia="Times New Roman" w:hAnsi="Times New Roman" w:cs="Times New Roman"/>
          <w:color w:val="000000"/>
          <w:sz w:val="22"/>
          <w:szCs w:val="20"/>
        </w:rPr>
        <w:t xml:space="preserve">. </w:t>
      </w:r>
      <w:r>
        <w:rPr>
          <w:rFonts w:ascii="Times New Roman" w:eastAsia="Times New Roman" w:hAnsi="Times New Roman" w:cs="Times New Roman"/>
          <w:color w:val="000000"/>
          <w:sz w:val="22"/>
          <w:szCs w:val="20"/>
        </w:rPr>
        <w:t xml:space="preserve">Other mass estimates are shown in fourth mass column ‘2018 compiled’ and referenced in the Notes section. </w:t>
      </w:r>
      <w:r w:rsidRPr="0001312F">
        <w:rPr>
          <w:rFonts w:ascii="Times New Roman" w:eastAsia="Times New Roman" w:hAnsi="Times New Roman" w:cs="Times New Roman"/>
          <w:color w:val="000000"/>
          <w:sz w:val="22"/>
          <w:szCs w:val="20"/>
        </w:rPr>
        <w:t xml:space="preserve">Formations mentioned by previous compilations but not given a mass estimate were assigned a mass estimate of 0.01 Gt for the purposes of showing the reported presence of these small formations. </w:t>
      </w:r>
      <w:r w:rsidRPr="0001312F">
        <w:rPr>
          <w:rFonts w:ascii="Times New Roman" w:hAnsi="Times New Roman" w:cs="Times New Roman"/>
        </w:rPr>
        <w:t>Ages of each IF were constrained using relevant geochronological age constraints (cited for each IF</w:t>
      </w:r>
      <w:r>
        <w:rPr>
          <w:rFonts w:ascii="Times New Roman" w:hAnsi="Times New Roman" w:cs="Times New Roman"/>
        </w:rPr>
        <w:t xml:space="preserve"> in Notes</w:t>
      </w:r>
      <w:r w:rsidRPr="0001312F">
        <w:rPr>
          <w:rFonts w:ascii="Times New Roman" w:hAnsi="Times New Roman" w:cs="Times New Roman"/>
        </w:rPr>
        <w:t>). Units of age estimates are in million years ago or mega-annum (Ma) and masses are shown in gigatons (Gt).</w:t>
      </w:r>
    </w:p>
    <w:p w14:paraId="74FA0848" w14:textId="77777777" w:rsidR="0001312F" w:rsidRPr="0001312F" w:rsidRDefault="0001312F" w:rsidP="003B0340">
      <w:pPr>
        <w:rPr>
          <w:rFonts w:ascii="Times New Roman" w:hAnsi="Times New Roman" w:cs="Times New Roman"/>
        </w:rPr>
      </w:pPr>
      <w:bookmarkStart w:id="0" w:name="_GoBack"/>
      <w:bookmarkEnd w:id="0"/>
    </w:p>
    <w:p w14:paraId="0F04602E" w14:textId="59BA66A0" w:rsidR="0001312F" w:rsidRDefault="0001312F" w:rsidP="003B0340">
      <w:pPr>
        <w:ind w:left="-360" w:firstLine="360"/>
        <w:rPr>
          <w:rFonts w:ascii="Times New Roman" w:hAnsi="Times New Roman" w:cs="Times New Roman"/>
          <w:b/>
        </w:rPr>
      </w:pPr>
      <w:r w:rsidRPr="0001312F">
        <w:rPr>
          <w:rFonts w:ascii="Times New Roman" w:hAnsi="Times New Roman" w:cs="Times New Roman"/>
          <w:b/>
        </w:rPr>
        <w:t xml:space="preserve">Table S1 (raw format) </w:t>
      </w:r>
    </w:p>
    <w:p w14:paraId="176A8C85" w14:textId="77777777" w:rsidR="0001312F" w:rsidRDefault="0001312F" w:rsidP="003B0340">
      <w:pPr>
        <w:rPr>
          <w:rFonts w:ascii="Times New Roman" w:hAnsi="Times New Roman" w:cs="Times New Roman"/>
          <w:i/>
        </w:rPr>
      </w:pPr>
      <w:r>
        <w:rPr>
          <w:rFonts w:ascii="Times New Roman" w:hAnsi="Times New Roman" w:cs="Times New Roman"/>
          <w:i/>
        </w:rPr>
        <w:t xml:space="preserve">Column Headings: </w:t>
      </w:r>
    </w:p>
    <w:p w14:paraId="50E3A468" w14:textId="77777777" w:rsidR="0001312F" w:rsidRDefault="0001312F" w:rsidP="003B0340">
      <w:pPr>
        <w:rPr>
          <w:rFonts w:ascii="Times New Roman" w:hAnsi="Times New Roman" w:cs="Times New Roman"/>
        </w:rPr>
      </w:pPr>
      <w:r>
        <w:rPr>
          <w:rFonts w:ascii="Times New Roman" w:hAnsi="Times New Roman" w:cs="Times New Roman"/>
        </w:rPr>
        <w:t xml:space="preserve">Iron Formation refers to place or name of iron formation; </w:t>
      </w:r>
    </w:p>
    <w:p w14:paraId="1A418DC4" w14:textId="77777777" w:rsidR="0001312F" w:rsidRDefault="0001312F" w:rsidP="003B0340">
      <w:pPr>
        <w:rPr>
          <w:rFonts w:ascii="Times New Roman" w:hAnsi="Times New Roman" w:cs="Times New Roman"/>
        </w:rPr>
      </w:pPr>
      <w:r>
        <w:rPr>
          <w:rFonts w:ascii="Times New Roman" w:hAnsi="Times New Roman" w:cs="Times New Roman"/>
        </w:rPr>
        <w:t xml:space="preserve">Age (Ma) refers to Age in millions of years ago; </w:t>
      </w:r>
    </w:p>
    <w:p w14:paraId="6FDF8A88" w14:textId="77777777" w:rsidR="0001312F" w:rsidRDefault="0001312F" w:rsidP="003B0340">
      <w:pPr>
        <w:rPr>
          <w:rFonts w:ascii="Times New Roman" w:hAnsi="Times New Roman" w:cs="Times New Roman"/>
        </w:rPr>
      </w:pPr>
      <w:r>
        <w:rPr>
          <w:rFonts w:ascii="Times New Roman" w:hAnsi="Times New Roman" w:cs="Times New Roman"/>
        </w:rPr>
        <w:t xml:space="preserve">Age Error (Ma) refers to uncertainty in age from relevant age constraints – generally this is a +/- potential error but in rare cases this is listed as separate upper and lower age constraints; </w:t>
      </w:r>
    </w:p>
    <w:p w14:paraId="3FAE0DD1" w14:textId="2FE81727" w:rsidR="0001312F" w:rsidRDefault="0001312F" w:rsidP="003B0340">
      <w:pPr>
        <w:rPr>
          <w:rFonts w:ascii="Times New Roman" w:hAnsi="Times New Roman" w:cs="Times New Roman"/>
        </w:rPr>
      </w:pPr>
      <w:r>
        <w:rPr>
          <w:rFonts w:ascii="Times New Roman" w:hAnsi="Times New Roman" w:cs="Times New Roman"/>
        </w:rPr>
        <w:t xml:space="preserve">Mass (Gt) Bekker (2014) shows the mass estimates compiled and used by Bekker et al. (2014), with the unknown (small) formations also shown with the arbitrary and small 0.01 Gt mass that Johnson and Molnar assigned; </w:t>
      </w:r>
    </w:p>
    <w:p w14:paraId="39D65084" w14:textId="511729DE" w:rsidR="0001312F" w:rsidRDefault="0001312F" w:rsidP="003B0340">
      <w:pPr>
        <w:rPr>
          <w:rFonts w:ascii="Times New Roman" w:hAnsi="Times New Roman" w:cs="Times New Roman"/>
        </w:rPr>
      </w:pPr>
      <w:r>
        <w:rPr>
          <w:rFonts w:ascii="Times New Roman" w:hAnsi="Times New Roman" w:cs="Times New Roman"/>
        </w:rPr>
        <w:t xml:space="preserve">Mass (Gt) Huston &amp; Logan (2004) </w:t>
      </w:r>
      <w:r>
        <w:rPr>
          <w:rFonts w:ascii="Times New Roman" w:hAnsi="Times New Roman" w:cs="Times New Roman"/>
        </w:rPr>
        <w:t xml:space="preserve">shows the mass estimates compiled and used by </w:t>
      </w:r>
      <w:r>
        <w:rPr>
          <w:rFonts w:ascii="Times New Roman" w:hAnsi="Times New Roman" w:cs="Times New Roman"/>
        </w:rPr>
        <w:t>Huston and Logan</w:t>
      </w:r>
      <w:r>
        <w:rPr>
          <w:rFonts w:ascii="Times New Roman" w:hAnsi="Times New Roman" w:cs="Times New Roman"/>
        </w:rPr>
        <w:t xml:space="preserve"> (20</w:t>
      </w:r>
      <w:r>
        <w:rPr>
          <w:rFonts w:ascii="Times New Roman" w:hAnsi="Times New Roman" w:cs="Times New Roman"/>
        </w:rPr>
        <w:t>04</w:t>
      </w:r>
      <w:r>
        <w:rPr>
          <w:rFonts w:ascii="Times New Roman" w:hAnsi="Times New Roman" w:cs="Times New Roman"/>
        </w:rPr>
        <w:t xml:space="preserve">), with the formations </w:t>
      </w:r>
      <w:r>
        <w:rPr>
          <w:rFonts w:ascii="Times New Roman" w:hAnsi="Times New Roman" w:cs="Times New Roman"/>
        </w:rPr>
        <w:t xml:space="preserve">listed as small </w:t>
      </w:r>
      <w:r>
        <w:rPr>
          <w:rFonts w:ascii="Times New Roman" w:hAnsi="Times New Roman" w:cs="Times New Roman"/>
        </w:rPr>
        <w:t xml:space="preserve">shown </w:t>
      </w:r>
      <w:r>
        <w:rPr>
          <w:rFonts w:ascii="Times New Roman" w:hAnsi="Times New Roman" w:cs="Times New Roman"/>
        </w:rPr>
        <w:t xml:space="preserve">also </w:t>
      </w:r>
      <w:r>
        <w:rPr>
          <w:rFonts w:ascii="Times New Roman" w:hAnsi="Times New Roman" w:cs="Times New Roman"/>
        </w:rPr>
        <w:t>with the arbitrary 0.01 Gt mass that Johnson and Molnar assigned</w:t>
      </w:r>
      <w:r>
        <w:rPr>
          <w:rFonts w:ascii="Times New Roman" w:hAnsi="Times New Roman" w:cs="Times New Roman"/>
        </w:rPr>
        <w:t xml:space="preserve">; </w:t>
      </w:r>
    </w:p>
    <w:p w14:paraId="5EFFE27D" w14:textId="522354D2" w:rsidR="0001312F" w:rsidRDefault="0001312F" w:rsidP="003B0340">
      <w:pPr>
        <w:rPr>
          <w:rFonts w:ascii="Times New Roman" w:hAnsi="Times New Roman" w:cs="Times New Roman"/>
        </w:rPr>
      </w:pPr>
      <w:r>
        <w:rPr>
          <w:rFonts w:ascii="Times New Roman" w:hAnsi="Times New Roman" w:cs="Times New Roman"/>
        </w:rPr>
        <w:t xml:space="preserve">Mass (Gt) Isley (1995) </w:t>
      </w:r>
      <w:r>
        <w:rPr>
          <w:rFonts w:ascii="Times New Roman" w:hAnsi="Times New Roman" w:cs="Times New Roman"/>
        </w:rPr>
        <w:t xml:space="preserve">shows the mass estimates compiled and used by </w:t>
      </w:r>
      <w:r>
        <w:rPr>
          <w:rFonts w:ascii="Times New Roman" w:hAnsi="Times New Roman" w:cs="Times New Roman"/>
        </w:rPr>
        <w:t xml:space="preserve">Isley </w:t>
      </w:r>
      <w:r>
        <w:rPr>
          <w:rFonts w:ascii="Times New Roman" w:hAnsi="Times New Roman" w:cs="Times New Roman"/>
        </w:rPr>
        <w:t>(</w:t>
      </w:r>
      <w:r>
        <w:rPr>
          <w:rFonts w:ascii="Times New Roman" w:hAnsi="Times New Roman" w:cs="Times New Roman"/>
        </w:rPr>
        <w:t>1995</w:t>
      </w:r>
      <w:r>
        <w:rPr>
          <w:rFonts w:ascii="Times New Roman" w:hAnsi="Times New Roman" w:cs="Times New Roman"/>
        </w:rPr>
        <w:t>), with the formations listed as small shown also with the arbitrary 0.01 Gt mass that Johnson and Molnar assigned</w:t>
      </w:r>
      <w:r>
        <w:rPr>
          <w:rFonts w:ascii="Times New Roman" w:hAnsi="Times New Roman" w:cs="Times New Roman"/>
        </w:rPr>
        <w:t>;</w:t>
      </w:r>
    </w:p>
    <w:p w14:paraId="3079CFD6" w14:textId="03B50DA6" w:rsidR="0001312F" w:rsidRDefault="0001312F" w:rsidP="003B0340">
      <w:pPr>
        <w:rPr>
          <w:rFonts w:ascii="Times New Roman" w:hAnsi="Times New Roman" w:cs="Times New Roman"/>
        </w:rPr>
      </w:pPr>
      <w:r>
        <w:rPr>
          <w:rFonts w:ascii="Times New Roman" w:hAnsi="Times New Roman" w:cs="Times New Roman"/>
        </w:rPr>
        <w:t>Mass (Gt) 2018 compiled shows the mass used in Johnson and Molnar (2019) Figure 3 and includes iron formations and corresponding mass estimates that were not reported in previous compilation but are shown as primary literature citations in the ‘Notes and references’ column;</w:t>
      </w:r>
    </w:p>
    <w:p w14:paraId="43274D8A" w14:textId="19E58639" w:rsidR="0001312F" w:rsidRPr="0001312F" w:rsidRDefault="0001312F" w:rsidP="003B0340">
      <w:pPr>
        <w:rPr>
          <w:rFonts w:ascii="Times New Roman" w:hAnsi="Times New Roman" w:cs="Times New Roman"/>
        </w:rPr>
      </w:pPr>
      <w:r>
        <w:rPr>
          <w:rFonts w:ascii="Times New Roman" w:hAnsi="Times New Roman" w:cs="Times New Roman"/>
        </w:rPr>
        <w:t>Notes and references indicates the literature used to assign age constraints and mass estimates for each iron formation.</w:t>
      </w:r>
    </w:p>
    <w:p w14:paraId="72797223" w14:textId="79EF6128" w:rsidR="0001312F" w:rsidRDefault="0001312F" w:rsidP="003B0340">
      <w:pPr>
        <w:rPr>
          <w:rFonts w:ascii="Times New Roman" w:eastAsia="Times New Roman" w:hAnsi="Times New Roman" w:cs="Times New Roman"/>
          <w:color w:val="000000"/>
          <w:sz w:val="22"/>
          <w:szCs w:val="22"/>
        </w:rPr>
      </w:pPr>
      <w:r w:rsidRPr="0001312F">
        <w:rPr>
          <w:rFonts w:ascii="Times New Roman" w:eastAsia="Times New Roman" w:hAnsi="Times New Roman" w:cs="Times New Roman"/>
          <w:color w:val="000000"/>
          <w:sz w:val="22"/>
          <w:szCs w:val="20"/>
        </w:rPr>
        <w:t xml:space="preserve">ª indicates iron formations excluded from Figure 2 </w:t>
      </w:r>
      <w:r>
        <w:rPr>
          <w:rFonts w:ascii="Times New Roman" w:eastAsia="Times New Roman" w:hAnsi="Times New Roman" w:cs="Times New Roman"/>
          <w:color w:val="000000"/>
          <w:sz w:val="22"/>
          <w:szCs w:val="20"/>
        </w:rPr>
        <w:t xml:space="preserve">in Johnson and Molnar (2019) </w:t>
      </w:r>
      <w:r w:rsidRPr="0001312F">
        <w:rPr>
          <w:rFonts w:ascii="Times New Roman" w:eastAsia="Times New Roman" w:hAnsi="Times New Roman" w:cs="Times New Roman"/>
          <w:color w:val="000000"/>
          <w:sz w:val="22"/>
          <w:szCs w:val="20"/>
        </w:rPr>
        <w:t xml:space="preserve">due to the exclusion of China and the former USSR </w:t>
      </w:r>
      <w:r w:rsidRPr="0001312F">
        <w:rPr>
          <w:rFonts w:ascii="Times New Roman" w:eastAsia="Times New Roman" w:hAnsi="Times New Roman" w:cs="Times New Roman"/>
          <w:color w:val="000000"/>
          <w:sz w:val="22"/>
          <w:szCs w:val="22"/>
        </w:rPr>
        <w:t xml:space="preserve">in Hurley and Rand (1969). </w:t>
      </w:r>
    </w:p>
    <w:p w14:paraId="6F6F43E6" w14:textId="1A8CBEE0" w:rsidR="0001312F" w:rsidRDefault="0001312F" w:rsidP="003B0340">
      <w:pPr>
        <w:rPr>
          <w:rFonts w:ascii="Times New Roman" w:hAnsi="Times New Roman" w:cs="Times New Roman"/>
        </w:rPr>
      </w:pPr>
    </w:p>
    <w:p w14:paraId="248355A4" w14:textId="3BA6B484" w:rsidR="0001312F" w:rsidRDefault="0001312F" w:rsidP="0001312F">
      <w:pPr>
        <w:rPr>
          <w:rFonts w:ascii="Times New Roman" w:hAnsi="Times New Roman" w:cs="Times New Roman"/>
          <w:b/>
        </w:rPr>
      </w:pPr>
      <w:r>
        <w:rPr>
          <w:rFonts w:ascii="Times New Roman" w:hAnsi="Times New Roman" w:cs="Times New Roman"/>
          <w:b/>
        </w:rPr>
        <w:t>References</w:t>
      </w:r>
      <w:r w:rsidR="00281D4A">
        <w:rPr>
          <w:rFonts w:ascii="Times New Roman" w:hAnsi="Times New Roman" w:cs="Times New Roman"/>
          <w:b/>
        </w:rPr>
        <w:t xml:space="preserve"> used in Table S1</w:t>
      </w:r>
    </w:p>
    <w:p w14:paraId="056800DA"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fldChar w:fldCharType="begin"/>
      </w:r>
      <w:r w:rsidRPr="00281D4A">
        <w:rPr>
          <w:rFonts w:ascii="Times New Roman" w:hAnsi="Times New Roman" w:cs="Times New Roman"/>
          <w:sz w:val="20"/>
          <w:szCs w:val="20"/>
        </w:rPr>
        <w:instrText xml:space="preserve"> ADDIN ZOTERO_BIBL {"uncited":[],"omitted":[],"custom":[]} CSL_BIBLIOGRAPHY </w:instrText>
      </w:r>
      <w:r w:rsidRPr="00281D4A">
        <w:rPr>
          <w:rFonts w:ascii="Times New Roman" w:hAnsi="Times New Roman" w:cs="Times New Roman"/>
          <w:sz w:val="20"/>
          <w:szCs w:val="20"/>
        </w:rPr>
        <w:fldChar w:fldCharType="separate"/>
      </w:r>
      <w:r w:rsidRPr="00281D4A">
        <w:rPr>
          <w:rFonts w:ascii="Times New Roman" w:hAnsi="Times New Roman" w:cs="Times New Roman"/>
          <w:sz w:val="20"/>
          <w:szCs w:val="20"/>
        </w:rPr>
        <w:t xml:space="preserve">Allen, R. L., Lundstrom, I., Ripa, M., &amp; Christofferson, H. (1996). Facies analysis of a 1.9 Ga, continental margin, back-arc, felsic caldera province with diverse Zn-Pb-Ag-(Cu-Au) sulfide and Fe oxide deposits, Bergslagen region, Sweden. </w:t>
      </w:r>
      <w:r w:rsidRPr="00281D4A">
        <w:rPr>
          <w:rFonts w:ascii="Times New Roman" w:hAnsi="Times New Roman" w:cs="Times New Roman"/>
          <w:i/>
          <w:iCs/>
          <w:sz w:val="20"/>
          <w:szCs w:val="20"/>
        </w:rPr>
        <w:t>Economic Geology</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91</w:t>
      </w:r>
      <w:r w:rsidRPr="00281D4A">
        <w:rPr>
          <w:rFonts w:ascii="Times New Roman" w:hAnsi="Times New Roman" w:cs="Times New Roman"/>
          <w:sz w:val="20"/>
          <w:szCs w:val="20"/>
        </w:rPr>
        <w:t>(6), 979–1008. https://doi.org/10.2113/gsecongeo.91.6.979</w:t>
      </w:r>
    </w:p>
    <w:p w14:paraId="01F556F5"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Anglin, C., Franklin, J., Loveridge, W., Hunt, P., &amp; Osterberg, S. (1988). </w:t>
      </w:r>
      <w:r w:rsidRPr="00281D4A">
        <w:rPr>
          <w:rFonts w:ascii="Times New Roman" w:hAnsi="Times New Roman" w:cs="Times New Roman"/>
          <w:i/>
          <w:iCs/>
          <w:sz w:val="20"/>
          <w:szCs w:val="20"/>
        </w:rPr>
        <w:t>Use of zircon U–Pb ages of felsic intrusive and extrusive rocks in eastern Wabigoon Subprovince, Ontario, to place constraints on base metal and gold mineralization</w:t>
      </w:r>
      <w:r w:rsidRPr="00281D4A">
        <w:rPr>
          <w:rFonts w:ascii="Times New Roman" w:hAnsi="Times New Roman" w:cs="Times New Roman"/>
          <w:sz w:val="20"/>
          <w:szCs w:val="20"/>
        </w:rPr>
        <w:t xml:space="preserve"> (Radiogenic age and isotopic studies: report 2 No. Paper 88-2) (pp. 109–115). Geological Survey of Canada.</w:t>
      </w:r>
    </w:p>
    <w:p w14:paraId="3C15AB7A"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lastRenderedPageBreak/>
        <w:t>Arndt, N. T., Nelson, D. R., Compston, W., Trendall, A. F., &amp; Thorne, A. M. (1991). The age of the Fortescue Group, Hamersley Basin, Western Australia, from ion microprobe zircon U</w:t>
      </w:r>
      <w:r w:rsidRPr="00281D4A">
        <w:rPr>
          <w:rFonts w:ascii="Cambria Math" w:hAnsi="Cambria Math" w:cs="Cambria Math"/>
          <w:sz w:val="20"/>
          <w:szCs w:val="20"/>
        </w:rPr>
        <w:t>‐</w:t>
      </w:r>
      <w:r w:rsidRPr="00281D4A">
        <w:rPr>
          <w:rFonts w:ascii="Times New Roman" w:hAnsi="Times New Roman" w:cs="Times New Roman"/>
          <w:sz w:val="20"/>
          <w:szCs w:val="20"/>
        </w:rPr>
        <w:t xml:space="preserve">Pb results. </w:t>
      </w:r>
      <w:r w:rsidRPr="00281D4A">
        <w:rPr>
          <w:rFonts w:ascii="Times New Roman" w:hAnsi="Times New Roman" w:cs="Times New Roman"/>
          <w:i/>
          <w:iCs/>
          <w:sz w:val="20"/>
          <w:szCs w:val="20"/>
        </w:rPr>
        <w:t>Australian Journal of Earth Sciences</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38</w:t>
      </w:r>
      <w:r w:rsidRPr="00281D4A">
        <w:rPr>
          <w:rFonts w:ascii="Times New Roman" w:hAnsi="Times New Roman" w:cs="Times New Roman"/>
          <w:sz w:val="20"/>
          <w:szCs w:val="20"/>
        </w:rPr>
        <w:t>(3), 261–281. https://doi.org/10.1080/08120099108727971</w:t>
      </w:r>
    </w:p>
    <w:p w14:paraId="26604330"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Babinski, M., Chemale, F., &amp; Van Schmus, W. R. (1995). The Pb/Pb age of the Minas Supergroup carbonate rocks, Quadrilátero Ferrífero, Brazil. </w:t>
      </w:r>
      <w:r w:rsidRPr="00281D4A">
        <w:rPr>
          <w:rFonts w:ascii="Times New Roman" w:hAnsi="Times New Roman" w:cs="Times New Roman"/>
          <w:i/>
          <w:iCs/>
          <w:sz w:val="20"/>
          <w:szCs w:val="20"/>
        </w:rPr>
        <w:t>Precambrian Research</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72</w:t>
      </w:r>
      <w:r w:rsidRPr="00281D4A">
        <w:rPr>
          <w:rFonts w:ascii="Times New Roman" w:hAnsi="Times New Roman" w:cs="Times New Roman"/>
          <w:sz w:val="20"/>
          <w:szCs w:val="20"/>
        </w:rPr>
        <w:t>(3), 235–245. https://doi.org/10.1016/0301-9268(94)00091-5</w:t>
      </w:r>
    </w:p>
    <w:p w14:paraId="55FE4714"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Barley, M. E., Pickard, A. L., &amp; Sylvester, P. J. (1997). Emplacement of a large igneous province as a possible cause of banded iron formation 2.45 billion years ago. </w:t>
      </w:r>
      <w:r w:rsidRPr="00281D4A">
        <w:rPr>
          <w:rFonts w:ascii="Times New Roman" w:hAnsi="Times New Roman" w:cs="Times New Roman"/>
          <w:i/>
          <w:iCs/>
          <w:sz w:val="20"/>
          <w:szCs w:val="20"/>
        </w:rPr>
        <w:t>Nature</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385</w:t>
      </w:r>
      <w:r w:rsidRPr="00281D4A">
        <w:rPr>
          <w:rFonts w:ascii="Times New Roman" w:hAnsi="Times New Roman" w:cs="Times New Roman"/>
          <w:sz w:val="20"/>
          <w:szCs w:val="20"/>
        </w:rPr>
        <w:t>(6611), 55–58. https://doi.org/10.1038/385055a0</w:t>
      </w:r>
    </w:p>
    <w:p w14:paraId="16F99E6A"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Bau, M., Romer, R. L., Lüders, V., &amp; Beukes, N. J. (1999). Pb, O, and C isotopes in silicified Mooidraai dolomite (Transvaal Supergroup, South Africa): implications for the composition of Paleoproterozoic seawater and ‘dating’ the increase of oxygen in the Precambrian atmosphere. </w:t>
      </w:r>
      <w:r w:rsidRPr="00281D4A">
        <w:rPr>
          <w:rFonts w:ascii="Times New Roman" w:hAnsi="Times New Roman" w:cs="Times New Roman"/>
          <w:i/>
          <w:iCs/>
          <w:sz w:val="20"/>
          <w:szCs w:val="20"/>
        </w:rPr>
        <w:t>Earth and Planetary Science Letters</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174</w:t>
      </w:r>
      <w:r w:rsidRPr="00281D4A">
        <w:rPr>
          <w:rFonts w:ascii="Times New Roman" w:hAnsi="Times New Roman" w:cs="Times New Roman"/>
          <w:sz w:val="20"/>
          <w:szCs w:val="20"/>
        </w:rPr>
        <w:t>(1), 43–57. https://doi.org/10.1016/S0012-821X(99)00261-7</w:t>
      </w:r>
    </w:p>
    <w:p w14:paraId="013EFB50"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Bekker, A., Planavsky, N. J., Krapež, B., Rasmussen, B., Hofmann, A., Slack, J. F., et al. (2014). Iron Formations: Their Origins and Implications for Ancient Seawater Chemistry. </w:t>
      </w:r>
      <w:r w:rsidRPr="00281D4A">
        <w:rPr>
          <w:rFonts w:ascii="Times New Roman" w:hAnsi="Times New Roman" w:cs="Times New Roman"/>
          <w:i/>
          <w:iCs/>
          <w:sz w:val="20"/>
          <w:szCs w:val="20"/>
        </w:rPr>
        <w:t>Treatise on Geochemistry (Second Edition)</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9</w:t>
      </w:r>
      <w:r w:rsidRPr="00281D4A">
        <w:rPr>
          <w:rFonts w:ascii="Times New Roman" w:hAnsi="Times New Roman" w:cs="Times New Roman"/>
          <w:sz w:val="20"/>
          <w:szCs w:val="20"/>
        </w:rPr>
        <w:t>, 561–628.</w:t>
      </w:r>
    </w:p>
    <w:p w14:paraId="683BE561"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Bekker, A., Planavsky, N., Rasmussen, B., Krapež, B., Hofmann, A., Slack, J., et al. (2014). Iron Formtions: Their Origins and Implications for Ancient Seawater Chemistry. In H. Holland &amp; K. Turekian (Eds.), </w:t>
      </w:r>
      <w:r w:rsidRPr="00281D4A">
        <w:rPr>
          <w:rFonts w:ascii="Times New Roman" w:hAnsi="Times New Roman" w:cs="Times New Roman"/>
          <w:i/>
          <w:iCs/>
          <w:sz w:val="20"/>
          <w:szCs w:val="20"/>
        </w:rPr>
        <w:t>Treatise on Geochemistry</w:t>
      </w:r>
      <w:r w:rsidRPr="00281D4A">
        <w:rPr>
          <w:rFonts w:ascii="Times New Roman" w:hAnsi="Times New Roman" w:cs="Times New Roman"/>
          <w:sz w:val="20"/>
          <w:szCs w:val="20"/>
        </w:rPr>
        <w:t xml:space="preserve"> (Vol. 9, pp. 561–628). Netherlands: Elsevier.</w:t>
      </w:r>
    </w:p>
    <w:p w14:paraId="5CDBB8B8"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Beukes, N. J., Mukhopadhyay, J., &amp; Gutzmer, J. (2008). Genesis of High-Grade Iron Ores of the Archean Iron Ore Group around Noamundi, India. </w:t>
      </w:r>
      <w:r w:rsidRPr="00281D4A">
        <w:rPr>
          <w:rFonts w:ascii="Times New Roman" w:hAnsi="Times New Roman" w:cs="Times New Roman"/>
          <w:i/>
          <w:iCs/>
          <w:sz w:val="20"/>
          <w:szCs w:val="20"/>
        </w:rPr>
        <w:t>Economic Geology</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103</w:t>
      </w:r>
      <w:r w:rsidRPr="00281D4A">
        <w:rPr>
          <w:rFonts w:ascii="Times New Roman" w:hAnsi="Times New Roman" w:cs="Times New Roman"/>
          <w:sz w:val="20"/>
          <w:szCs w:val="20"/>
        </w:rPr>
        <w:t>(2), 365–386. https://doi.org/10.2113/gsecongeo.103.2.365</w:t>
      </w:r>
    </w:p>
    <w:p w14:paraId="744A4129"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Biju-Sekhar, S., Yokoyama, K., Pandit, M. K., Okudaira, T., Yoshida, M., &amp; Santosh, M. (2003). Late Paleoproterozoic magmatism in Delhi Fold Belt, NW India and its implication: evidence from EPMA chemical ages of zircons. </w:t>
      </w:r>
      <w:r w:rsidRPr="00281D4A">
        <w:rPr>
          <w:rFonts w:ascii="Times New Roman" w:hAnsi="Times New Roman" w:cs="Times New Roman"/>
          <w:i/>
          <w:iCs/>
          <w:sz w:val="20"/>
          <w:szCs w:val="20"/>
        </w:rPr>
        <w:t>Journal of Asian Earth Sciences</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22</w:t>
      </w:r>
      <w:r w:rsidRPr="00281D4A">
        <w:rPr>
          <w:rFonts w:ascii="Times New Roman" w:hAnsi="Times New Roman" w:cs="Times New Roman"/>
          <w:sz w:val="20"/>
          <w:szCs w:val="20"/>
        </w:rPr>
        <w:t>(2), 189–207. https://doi.org/10.1016/S1367-9120(02)00188-8</w:t>
      </w:r>
    </w:p>
    <w:p w14:paraId="5FB2A553"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Billa, M., Feybesse, J.-L., Bronner, G., Lerouge, C., Milesi, J.-P., Traore, S., &amp; Diaby, S. (1999). Les formations a quartzites rubanes ferrugineux des Monts Nimba et du </w:t>
      </w:r>
      <w:proofErr w:type="gramStart"/>
      <w:r w:rsidRPr="00281D4A">
        <w:rPr>
          <w:rFonts w:ascii="Times New Roman" w:hAnsi="Times New Roman" w:cs="Times New Roman"/>
          <w:sz w:val="20"/>
          <w:szCs w:val="20"/>
        </w:rPr>
        <w:t>Simandou :</w:t>
      </w:r>
      <w:proofErr w:type="gramEnd"/>
      <w:r w:rsidRPr="00281D4A">
        <w:rPr>
          <w:rFonts w:ascii="Times New Roman" w:hAnsi="Times New Roman" w:cs="Times New Roman"/>
          <w:sz w:val="20"/>
          <w:szCs w:val="20"/>
        </w:rPr>
        <w:t xml:space="preserve"> des unites empilees tectoniquement, sur un  soubassement plutonique Archeen (craton de Kenema-Man), lors de I’orogene Eburneen. </w:t>
      </w:r>
      <w:r w:rsidRPr="00281D4A">
        <w:rPr>
          <w:rFonts w:ascii="Times New Roman" w:hAnsi="Times New Roman" w:cs="Times New Roman"/>
          <w:i/>
          <w:iCs/>
          <w:sz w:val="20"/>
          <w:szCs w:val="20"/>
        </w:rPr>
        <w:t>Comptes Rendus de l’Academie Des Sciences, Series IIA</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329</w:t>
      </w:r>
      <w:r w:rsidRPr="00281D4A">
        <w:rPr>
          <w:rFonts w:ascii="Times New Roman" w:hAnsi="Times New Roman" w:cs="Times New Roman"/>
          <w:sz w:val="20"/>
          <w:szCs w:val="20"/>
        </w:rPr>
        <w:t>, 287–294.</w:t>
      </w:r>
    </w:p>
    <w:p w14:paraId="637D3C7D"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Bleeker, W., Ketchum, J. W., Jackson, V. A., &amp; Villeneuve, M. E. (1999). The Central Slave Basement Complex, Part I: its structural topology and autochthonous cover. </w:t>
      </w:r>
      <w:r w:rsidRPr="00281D4A">
        <w:rPr>
          <w:rFonts w:ascii="Times New Roman" w:hAnsi="Times New Roman" w:cs="Times New Roman"/>
          <w:i/>
          <w:iCs/>
          <w:sz w:val="20"/>
          <w:szCs w:val="20"/>
        </w:rPr>
        <w:t>Canadian Journal of Earth Sciences</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36</w:t>
      </w:r>
      <w:r w:rsidRPr="00281D4A">
        <w:rPr>
          <w:rFonts w:ascii="Times New Roman" w:hAnsi="Times New Roman" w:cs="Times New Roman"/>
          <w:sz w:val="20"/>
          <w:szCs w:val="20"/>
        </w:rPr>
        <w:t>(7), 1083–1109. https://doi.org/10.1139/e98-102</w:t>
      </w:r>
    </w:p>
    <w:p w14:paraId="5686715C"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Bowring, S. A., Schmus, W. R. V., &amp; Hoffman, P. F. (1984). U–Pb zircon ages from Athapuscow aulacogen, East Arm of Great Slave Lake, N.W.T., Canada. </w:t>
      </w:r>
      <w:r w:rsidRPr="00281D4A">
        <w:rPr>
          <w:rFonts w:ascii="Times New Roman" w:hAnsi="Times New Roman" w:cs="Times New Roman"/>
          <w:i/>
          <w:iCs/>
          <w:sz w:val="20"/>
          <w:szCs w:val="20"/>
        </w:rPr>
        <w:t>Canadian Journal of Earth Sciences</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21</w:t>
      </w:r>
      <w:r w:rsidRPr="00281D4A">
        <w:rPr>
          <w:rFonts w:ascii="Times New Roman" w:hAnsi="Times New Roman" w:cs="Times New Roman"/>
          <w:sz w:val="20"/>
          <w:szCs w:val="20"/>
        </w:rPr>
        <w:t>(11), 1315–1324. https://doi.org/10.1139/e84-136</w:t>
      </w:r>
    </w:p>
    <w:p w14:paraId="7EB7AA1D"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Bronner, G., &amp; Chauvel, J. J. (1979). Precambrian banded iron-formations of the Ijil Group (Kediat Ijil, Reguibat Shield, Mauritania). </w:t>
      </w:r>
      <w:r w:rsidRPr="00281D4A">
        <w:rPr>
          <w:rFonts w:ascii="Times New Roman" w:hAnsi="Times New Roman" w:cs="Times New Roman"/>
          <w:i/>
          <w:iCs/>
          <w:sz w:val="20"/>
          <w:szCs w:val="20"/>
        </w:rPr>
        <w:t>Economic Geology</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74</w:t>
      </w:r>
      <w:r w:rsidRPr="00281D4A">
        <w:rPr>
          <w:rFonts w:ascii="Times New Roman" w:hAnsi="Times New Roman" w:cs="Times New Roman"/>
          <w:sz w:val="20"/>
          <w:szCs w:val="20"/>
        </w:rPr>
        <w:t>(1), 77–94. https://doi.org/10.2113/gsecongeo.74.1.77</w:t>
      </w:r>
    </w:p>
    <w:p w14:paraId="6706169D"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Campbell, I. H., &amp; Hill, R. I. (1988). A two-stage model for the formation of the granite-greenstone terrains of the Kalgoorlie-Norseman area, Western Australia. </w:t>
      </w:r>
      <w:r w:rsidRPr="00281D4A">
        <w:rPr>
          <w:rFonts w:ascii="Times New Roman" w:hAnsi="Times New Roman" w:cs="Times New Roman"/>
          <w:i/>
          <w:iCs/>
          <w:sz w:val="20"/>
          <w:szCs w:val="20"/>
        </w:rPr>
        <w:t>Earth and Planetary Science Letters</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90</w:t>
      </w:r>
      <w:r w:rsidRPr="00281D4A">
        <w:rPr>
          <w:rFonts w:ascii="Times New Roman" w:hAnsi="Times New Roman" w:cs="Times New Roman"/>
          <w:sz w:val="20"/>
          <w:szCs w:val="20"/>
        </w:rPr>
        <w:t>(1), 11–25. https://doi.org/10.1016/0012-821X(88)90107-0</w:t>
      </w:r>
    </w:p>
    <w:p w14:paraId="6F9E7D71"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Canfield, D. E., Zhang, S., Wang, H., Wang, X., Zhao, W., Su, J., et al. (2018). A Mesoproterozoic iron formation. </w:t>
      </w:r>
      <w:r w:rsidRPr="00281D4A">
        <w:rPr>
          <w:rFonts w:ascii="Times New Roman" w:hAnsi="Times New Roman" w:cs="Times New Roman"/>
          <w:i/>
          <w:iCs/>
          <w:sz w:val="20"/>
          <w:szCs w:val="20"/>
        </w:rPr>
        <w:t>Proceedings of the National Academy of Sciences</w:t>
      </w:r>
      <w:r w:rsidRPr="00281D4A">
        <w:rPr>
          <w:rFonts w:ascii="Times New Roman" w:hAnsi="Times New Roman" w:cs="Times New Roman"/>
          <w:sz w:val="20"/>
          <w:szCs w:val="20"/>
        </w:rPr>
        <w:t>, 201720529. https://doi.org/10.1073/pnas.1720529115</w:t>
      </w:r>
    </w:p>
    <w:p w14:paraId="2E3F5449"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Cannon, W. F., Schulz, K. J., Horton, J. W., &amp; Kring, D. A. (2010). The Sudbury impact layer in the Paleoproterozoic iron ranges of northern Michigan, USA. </w:t>
      </w:r>
      <w:r w:rsidRPr="00281D4A">
        <w:rPr>
          <w:rFonts w:ascii="Times New Roman" w:hAnsi="Times New Roman" w:cs="Times New Roman"/>
          <w:i/>
          <w:iCs/>
          <w:sz w:val="20"/>
          <w:szCs w:val="20"/>
        </w:rPr>
        <w:t>GSA Bulletin</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122</w:t>
      </w:r>
      <w:r w:rsidRPr="00281D4A">
        <w:rPr>
          <w:rFonts w:ascii="Times New Roman" w:hAnsi="Times New Roman" w:cs="Times New Roman"/>
          <w:sz w:val="20"/>
          <w:szCs w:val="20"/>
        </w:rPr>
        <w:t>(1–2), 50–75. https://doi.org/10.1130/B26517.1</w:t>
      </w:r>
    </w:p>
    <w:p w14:paraId="4E912E4A"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Chown, E. H., N’dah, E., &amp; Mueller, W. U. (2000). The relation between iron-formation and low temperature hydrothermal alteration in an Archean volcanic environment. </w:t>
      </w:r>
      <w:r w:rsidRPr="00281D4A">
        <w:rPr>
          <w:rFonts w:ascii="Times New Roman" w:hAnsi="Times New Roman" w:cs="Times New Roman"/>
          <w:i/>
          <w:iCs/>
          <w:sz w:val="20"/>
          <w:szCs w:val="20"/>
        </w:rPr>
        <w:t>Precambrian Research</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101</w:t>
      </w:r>
      <w:r w:rsidRPr="00281D4A">
        <w:rPr>
          <w:rFonts w:ascii="Times New Roman" w:hAnsi="Times New Roman" w:cs="Times New Roman"/>
          <w:sz w:val="20"/>
          <w:szCs w:val="20"/>
        </w:rPr>
        <w:t>(2), 263–275. https://doi.org/10.1016/S0301-9268(99)00091-1</w:t>
      </w:r>
    </w:p>
    <w:p w14:paraId="32A9A872"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lastRenderedPageBreak/>
        <w:t xml:space="preserve">Daly, S. J., Fanning, C. M., &amp; Fairclough, M. C. (1998). Tectonic evolution and exploration potential of the Gawler Craton, South Australia. </w:t>
      </w:r>
      <w:r w:rsidRPr="00281D4A">
        <w:rPr>
          <w:rFonts w:ascii="Times New Roman" w:hAnsi="Times New Roman" w:cs="Times New Roman"/>
          <w:i/>
          <w:iCs/>
          <w:sz w:val="20"/>
          <w:szCs w:val="20"/>
        </w:rPr>
        <w:t>AGSO Journal of Australian Geology and Geophysics</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17</w:t>
      </w:r>
      <w:r w:rsidRPr="00281D4A">
        <w:rPr>
          <w:rFonts w:ascii="Times New Roman" w:hAnsi="Times New Roman" w:cs="Times New Roman"/>
          <w:sz w:val="20"/>
          <w:szCs w:val="20"/>
        </w:rPr>
        <w:t>, 145–168.</w:t>
      </w:r>
    </w:p>
    <w:p w14:paraId="31AFF5E8"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Fairey, B., Tsikos, H., Corfu, F., &amp; Polteau, S. (2013). U–Pb systematics in carbonates of the Postmasburg Group, Transvaal Supergroup, South Africa: Primary versus metasomatic controls. </w:t>
      </w:r>
      <w:r w:rsidRPr="00281D4A">
        <w:rPr>
          <w:rFonts w:ascii="Times New Roman" w:hAnsi="Times New Roman" w:cs="Times New Roman"/>
          <w:i/>
          <w:iCs/>
          <w:sz w:val="20"/>
          <w:szCs w:val="20"/>
        </w:rPr>
        <w:t>Precambrian Research</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231</w:t>
      </w:r>
      <w:r w:rsidRPr="00281D4A">
        <w:rPr>
          <w:rFonts w:ascii="Times New Roman" w:hAnsi="Times New Roman" w:cs="Times New Roman"/>
          <w:sz w:val="20"/>
          <w:szCs w:val="20"/>
        </w:rPr>
        <w:t>, 194–205. https://doi.org/10.1016/j.precamres.2013.03.010</w:t>
      </w:r>
    </w:p>
    <w:p w14:paraId="46798C9D"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Fedo, C. M., &amp; Eriksson, K. A. (1996). Stratigraphic framework of the </w:t>
      </w:r>
      <w:r w:rsidRPr="00281D4A">
        <w:rPr>
          <w:rFonts w:ascii="Cambria Math" w:hAnsi="Cambria Math" w:cs="Cambria Math"/>
          <w:sz w:val="20"/>
          <w:szCs w:val="20"/>
        </w:rPr>
        <w:t>∼</w:t>
      </w:r>
      <w:r w:rsidRPr="00281D4A">
        <w:rPr>
          <w:rFonts w:ascii="Times New Roman" w:hAnsi="Times New Roman" w:cs="Times New Roman"/>
          <w:sz w:val="20"/>
          <w:szCs w:val="20"/>
        </w:rPr>
        <w:t xml:space="preserve"> 3.0 Ga Buhwa Greenstone Belt: a unique stable-shelf succession in the Zimbabwe Archean Craton. </w:t>
      </w:r>
      <w:r w:rsidRPr="00281D4A">
        <w:rPr>
          <w:rFonts w:ascii="Times New Roman" w:hAnsi="Times New Roman" w:cs="Times New Roman"/>
          <w:i/>
          <w:iCs/>
          <w:sz w:val="20"/>
          <w:szCs w:val="20"/>
        </w:rPr>
        <w:t>Precambrian Research</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77</w:t>
      </w:r>
      <w:r w:rsidRPr="00281D4A">
        <w:rPr>
          <w:rFonts w:ascii="Times New Roman" w:hAnsi="Times New Roman" w:cs="Times New Roman"/>
          <w:sz w:val="20"/>
          <w:szCs w:val="20"/>
        </w:rPr>
        <w:t>(3), 161–178. https://doi.org/10.1016/0301-9268(95)00053-4</w:t>
      </w:r>
    </w:p>
    <w:p w14:paraId="401439E1"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Findlay, J. M., Parrish, R. R., Birkett, T. C., &amp; Watanabe, D. H. (1995). U–Pb ages from the Nimish Formation and Montagnais glomeroporphyritic gabbro of the central New Québec Orogen, Canada. </w:t>
      </w:r>
      <w:r w:rsidRPr="00281D4A">
        <w:rPr>
          <w:rFonts w:ascii="Times New Roman" w:hAnsi="Times New Roman" w:cs="Times New Roman"/>
          <w:i/>
          <w:iCs/>
          <w:sz w:val="20"/>
          <w:szCs w:val="20"/>
        </w:rPr>
        <w:t>Canadian Journal of Earth Sciences</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32</w:t>
      </w:r>
      <w:r w:rsidRPr="00281D4A">
        <w:rPr>
          <w:rFonts w:ascii="Times New Roman" w:hAnsi="Times New Roman" w:cs="Times New Roman"/>
          <w:sz w:val="20"/>
          <w:szCs w:val="20"/>
        </w:rPr>
        <w:t>(8), 1208–1220. https://doi.org/10.1139/e95-099</w:t>
      </w:r>
    </w:p>
    <w:p w14:paraId="62FD3438"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Fralick, P., &amp; Pufahl, P. K. (2006). Iron Formation in Neoarchean Deltaic Successions and the Microbially Mediated Deposition of Transgressive Systems Tracts. </w:t>
      </w:r>
      <w:r w:rsidRPr="00281D4A">
        <w:rPr>
          <w:rFonts w:ascii="Times New Roman" w:hAnsi="Times New Roman" w:cs="Times New Roman"/>
          <w:i/>
          <w:iCs/>
          <w:sz w:val="20"/>
          <w:szCs w:val="20"/>
        </w:rPr>
        <w:t>Journal of Sedimentary Research</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76</w:t>
      </w:r>
      <w:r w:rsidRPr="00281D4A">
        <w:rPr>
          <w:rFonts w:ascii="Times New Roman" w:hAnsi="Times New Roman" w:cs="Times New Roman"/>
          <w:sz w:val="20"/>
          <w:szCs w:val="20"/>
        </w:rPr>
        <w:t>(9), 1057–1066. https://doi.org/10.2110/jsr.2006.095</w:t>
      </w:r>
    </w:p>
    <w:p w14:paraId="26C92D20"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Fralick, P., Davis, D. W., &amp; Kissin, S. A. (2002). The age of the Gunflint Formation, Ontario, Canada: single zircon U–Pb age determinations from reworked volcanic ash. </w:t>
      </w:r>
      <w:r w:rsidRPr="00281D4A">
        <w:rPr>
          <w:rFonts w:ascii="Times New Roman" w:hAnsi="Times New Roman" w:cs="Times New Roman"/>
          <w:i/>
          <w:iCs/>
          <w:sz w:val="20"/>
          <w:szCs w:val="20"/>
        </w:rPr>
        <w:t>Canadian Journal of Earth Sciences</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39</w:t>
      </w:r>
      <w:r w:rsidRPr="00281D4A">
        <w:rPr>
          <w:rFonts w:ascii="Times New Roman" w:hAnsi="Times New Roman" w:cs="Times New Roman"/>
          <w:sz w:val="20"/>
          <w:szCs w:val="20"/>
        </w:rPr>
        <w:t>(7), 1085–1091. https://doi.org/10.1139/e02-028</w:t>
      </w:r>
    </w:p>
    <w:p w14:paraId="0ED4E3DE"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Frei, R., Dahl, P. S., Duke, E. F., Frei, K. M., Hansen, T. R., Frandsson, M. M., &amp; Jensen, L. A. (2008). Trace element and isotopic characterization of Neoarchean and Paleoproterozoic iron formations in the Black Hills (South Dakota, USA): Assessment of chemical change during 2.9–1.9Ga deposition bracketing the 2.4–2.2Ga first rise of atmospheric oxygen. </w:t>
      </w:r>
      <w:r w:rsidRPr="00281D4A">
        <w:rPr>
          <w:rFonts w:ascii="Times New Roman" w:hAnsi="Times New Roman" w:cs="Times New Roman"/>
          <w:i/>
          <w:iCs/>
          <w:sz w:val="20"/>
          <w:szCs w:val="20"/>
        </w:rPr>
        <w:t>Precambrian Research</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162</w:t>
      </w:r>
      <w:r w:rsidRPr="00281D4A">
        <w:rPr>
          <w:rFonts w:ascii="Times New Roman" w:hAnsi="Times New Roman" w:cs="Times New Roman"/>
          <w:sz w:val="20"/>
          <w:szCs w:val="20"/>
        </w:rPr>
        <w:t>(3), 441–474. https://doi.org/10.1016/j.precamres.2007.10.005</w:t>
      </w:r>
    </w:p>
    <w:p w14:paraId="18367AD1"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Frei, R., Gaucher, C., Poulton, S. W., &amp; Canfield, D. E. (2009). Fluctuations in Precambrian atmospheric oxygenation recorded by chromium isotopes. </w:t>
      </w:r>
      <w:r w:rsidRPr="00281D4A">
        <w:rPr>
          <w:rFonts w:ascii="Times New Roman" w:hAnsi="Times New Roman" w:cs="Times New Roman"/>
          <w:i/>
          <w:iCs/>
          <w:sz w:val="20"/>
          <w:szCs w:val="20"/>
        </w:rPr>
        <w:t>Nature</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461</w:t>
      </w:r>
      <w:r w:rsidRPr="00281D4A">
        <w:rPr>
          <w:rFonts w:ascii="Times New Roman" w:hAnsi="Times New Roman" w:cs="Times New Roman"/>
          <w:sz w:val="20"/>
          <w:szCs w:val="20"/>
        </w:rPr>
        <w:t>(7261), 250–253. https://doi.org/10.1038/nature08266</w:t>
      </w:r>
    </w:p>
    <w:p w14:paraId="7D125C1E"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Gumsley, A. P., Chamberlain, K. R., Bleeker, W., Söderlund, U., Kock, M. O. de, Larsson, E. R., &amp; Bekker, A. (2017). Timing and tempo of the Great Oxidation Event. </w:t>
      </w:r>
      <w:r w:rsidRPr="00281D4A">
        <w:rPr>
          <w:rFonts w:ascii="Times New Roman" w:hAnsi="Times New Roman" w:cs="Times New Roman"/>
          <w:i/>
          <w:iCs/>
          <w:sz w:val="20"/>
          <w:szCs w:val="20"/>
        </w:rPr>
        <w:t>Proceedings of the National Academy of Sciences</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114</w:t>
      </w:r>
      <w:r w:rsidRPr="00281D4A">
        <w:rPr>
          <w:rFonts w:ascii="Times New Roman" w:hAnsi="Times New Roman" w:cs="Times New Roman"/>
          <w:sz w:val="20"/>
          <w:szCs w:val="20"/>
        </w:rPr>
        <w:t>(8), 1811–1816. https://doi.org/10.1073/pnas.1608824114</w:t>
      </w:r>
    </w:p>
    <w:p w14:paraId="4464F3F1"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Hannah, J. L., Bekker, A., Stein, H. J., Markey, R. J., &amp; Holland, H. D. (2004). Primitive Os and 2316 Ma age for marine shale: implications for Paleoproterozoic glacial events and the rise of atmospheric oxygen. </w:t>
      </w:r>
      <w:r w:rsidRPr="00281D4A">
        <w:rPr>
          <w:rFonts w:ascii="Times New Roman" w:hAnsi="Times New Roman" w:cs="Times New Roman"/>
          <w:i/>
          <w:iCs/>
          <w:sz w:val="20"/>
          <w:szCs w:val="20"/>
        </w:rPr>
        <w:t>Earth and Planetary Science Letters</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225</w:t>
      </w:r>
      <w:r w:rsidRPr="00281D4A">
        <w:rPr>
          <w:rFonts w:ascii="Times New Roman" w:hAnsi="Times New Roman" w:cs="Times New Roman"/>
          <w:sz w:val="20"/>
          <w:szCs w:val="20"/>
        </w:rPr>
        <w:t>(1), 43–52. https://doi.org/10.1016/j.epsl.2004.06.013</w:t>
      </w:r>
    </w:p>
    <w:p w14:paraId="6FEF46EE"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Hartmann, L. A., Endo, I., Suita, M. T. F., Santos, J. O. S., Frantz, J. C., Carneiro, M. A., et al. (2006). Provenance and age delimitation of Quadrilátero Ferrífero sandstones based on zircon U–Pb isotopes. </w:t>
      </w:r>
      <w:r w:rsidRPr="00281D4A">
        <w:rPr>
          <w:rFonts w:ascii="Times New Roman" w:hAnsi="Times New Roman" w:cs="Times New Roman"/>
          <w:i/>
          <w:iCs/>
          <w:sz w:val="20"/>
          <w:szCs w:val="20"/>
        </w:rPr>
        <w:t>Journal of South American Earth Sciences</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20</w:t>
      </w:r>
      <w:r w:rsidRPr="00281D4A">
        <w:rPr>
          <w:rFonts w:ascii="Times New Roman" w:hAnsi="Times New Roman" w:cs="Times New Roman"/>
          <w:sz w:val="20"/>
          <w:szCs w:val="20"/>
        </w:rPr>
        <w:t>(4), 273–285. https://doi.org/10.1016/j.jsames.2005.07.015</w:t>
      </w:r>
    </w:p>
    <w:p w14:paraId="49810542"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Hegner, E., Kröner, A., &amp; Hunt, P. (1994). A precise UPb zircon age for the Archaean Pongola Supergroup volcanics in Swaziland. </w:t>
      </w:r>
      <w:r w:rsidRPr="00281D4A">
        <w:rPr>
          <w:rFonts w:ascii="Times New Roman" w:hAnsi="Times New Roman" w:cs="Times New Roman"/>
          <w:i/>
          <w:iCs/>
          <w:sz w:val="20"/>
          <w:szCs w:val="20"/>
        </w:rPr>
        <w:t>Journal of African Earth Sciences</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18</w:t>
      </w:r>
      <w:r w:rsidRPr="00281D4A">
        <w:rPr>
          <w:rFonts w:ascii="Times New Roman" w:hAnsi="Times New Roman" w:cs="Times New Roman"/>
          <w:sz w:val="20"/>
          <w:szCs w:val="20"/>
        </w:rPr>
        <w:t>(4), 339–341. https://doi.org/10.1016/0899-5362(94)90072-8</w:t>
      </w:r>
    </w:p>
    <w:p w14:paraId="75B384EC"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Henry, P. (1995). Étude chimique et isotopique (Nd) de formations ferrifères (banded iron formations ou BIFs) du Craton ouest-africain. </w:t>
      </w:r>
      <w:r w:rsidRPr="00281D4A">
        <w:rPr>
          <w:rFonts w:ascii="Times New Roman" w:hAnsi="Times New Roman" w:cs="Times New Roman"/>
          <w:i/>
          <w:iCs/>
          <w:sz w:val="20"/>
          <w:szCs w:val="20"/>
        </w:rPr>
        <w:t>Bulletin Societé Géologique Français</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166</w:t>
      </w:r>
      <w:r w:rsidRPr="00281D4A">
        <w:rPr>
          <w:rFonts w:ascii="Times New Roman" w:hAnsi="Times New Roman" w:cs="Times New Roman"/>
          <w:sz w:val="20"/>
          <w:szCs w:val="20"/>
        </w:rPr>
        <w:t>, 3–13.</w:t>
      </w:r>
    </w:p>
    <w:p w14:paraId="02FF4AAC"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Hoffman, P. F., Bowring, S. A., Buchwaldt, R., &amp; Hildebrand, R. S. (2011). Birthdate for the Coronation paleocean: age of initial rifting in Wopmay orogen, CanadaThis article is one of a series of papers published in this Special Issue on the theme of Geochronology in honour of Tom Krogh. </w:t>
      </w:r>
      <w:r w:rsidRPr="00281D4A">
        <w:rPr>
          <w:rFonts w:ascii="Times New Roman" w:hAnsi="Times New Roman" w:cs="Times New Roman"/>
          <w:i/>
          <w:iCs/>
          <w:sz w:val="20"/>
          <w:szCs w:val="20"/>
        </w:rPr>
        <w:t>Canadian Journal of Earth Sciences</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48</w:t>
      </w:r>
      <w:r w:rsidRPr="00281D4A">
        <w:rPr>
          <w:rFonts w:ascii="Times New Roman" w:hAnsi="Times New Roman" w:cs="Times New Roman"/>
          <w:sz w:val="20"/>
          <w:szCs w:val="20"/>
        </w:rPr>
        <w:t>(2), 281–293. https://doi.org/10.1139/E10-038</w:t>
      </w:r>
    </w:p>
    <w:p w14:paraId="16E0628F"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Horstwood, M. S. A., Nesbitt, R. W., Noble, S. R., &amp; Wilson, J. F. (1999). U-Pb zircon evidence for an extensive early Archean craton in Zimbabwe: A reassessment of the timing of craton formation, stabilization, and growth. </w:t>
      </w:r>
      <w:r w:rsidRPr="00281D4A">
        <w:rPr>
          <w:rFonts w:ascii="Times New Roman" w:hAnsi="Times New Roman" w:cs="Times New Roman"/>
          <w:i/>
          <w:iCs/>
          <w:sz w:val="20"/>
          <w:szCs w:val="20"/>
        </w:rPr>
        <w:t>Geology</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27</w:t>
      </w:r>
      <w:r w:rsidRPr="00281D4A">
        <w:rPr>
          <w:rFonts w:ascii="Times New Roman" w:hAnsi="Times New Roman" w:cs="Times New Roman"/>
          <w:sz w:val="20"/>
          <w:szCs w:val="20"/>
        </w:rPr>
        <w:t>(8), 707–710. https://doi.org/10.1130/0091-7613(1999)027&lt;</w:t>
      </w:r>
      <w:proofErr w:type="gramStart"/>
      <w:r w:rsidRPr="00281D4A">
        <w:rPr>
          <w:rFonts w:ascii="Times New Roman" w:hAnsi="Times New Roman" w:cs="Times New Roman"/>
          <w:sz w:val="20"/>
          <w:szCs w:val="20"/>
        </w:rPr>
        <w:t>0707:UPZEFA</w:t>
      </w:r>
      <w:proofErr w:type="gramEnd"/>
      <w:r w:rsidRPr="00281D4A">
        <w:rPr>
          <w:rFonts w:ascii="Times New Roman" w:hAnsi="Times New Roman" w:cs="Times New Roman"/>
          <w:sz w:val="20"/>
          <w:szCs w:val="20"/>
        </w:rPr>
        <w:t>&gt;2.3.CO;2</w:t>
      </w:r>
    </w:p>
    <w:p w14:paraId="3931B2A9"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Hou, K., Li, Y., &amp; Wan, D. (2007). Constraints on the Archean atmospheric oxygen and sulfur cycle from mass-independent sulfur records from Anshan-Benxi BIFs, Liaoning Province, China. </w:t>
      </w:r>
      <w:r w:rsidRPr="00281D4A">
        <w:rPr>
          <w:rFonts w:ascii="Times New Roman" w:hAnsi="Times New Roman" w:cs="Times New Roman"/>
          <w:i/>
          <w:iCs/>
          <w:sz w:val="20"/>
          <w:szCs w:val="20"/>
        </w:rPr>
        <w:t>Science in China Series D: Earth Sciences</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50</w:t>
      </w:r>
      <w:r w:rsidRPr="00281D4A">
        <w:rPr>
          <w:rFonts w:ascii="Times New Roman" w:hAnsi="Times New Roman" w:cs="Times New Roman"/>
          <w:sz w:val="20"/>
          <w:szCs w:val="20"/>
        </w:rPr>
        <w:t>(10), 1471–1478. https://doi.org/10.1007/s11430-007-0106-9</w:t>
      </w:r>
    </w:p>
    <w:p w14:paraId="429FDC67"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lastRenderedPageBreak/>
        <w:t xml:space="preserve">Hurley, P. M., &amp; Rand, J. R. (1969). Pre-Drift Continental Nuclei. </w:t>
      </w:r>
      <w:r w:rsidRPr="00281D4A">
        <w:rPr>
          <w:rFonts w:ascii="Times New Roman" w:hAnsi="Times New Roman" w:cs="Times New Roman"/>
          <w:i/>
          <w:iCs/>
          <w:sz w:val="20"/>
          <w:szCs w:val="20"/>
        </w:rPr>
        <w:t>Science</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164</w:t>
      </w:r>
      <w:r w:rsidRPr="00281D4A">
        <w:rPr>
          <w:rFonts w:ascii="Times New Roman" w:hAnsi="Times New Roman" w:cs="Times New Roman"/>
          <w:sz w:val="20"/>
          <w:szCs w:val="20"/>
        </w:rPr>
        <w:t>(3885), 1229–1242. https://doi.org/10.1126/science.164.3885.1229</w:t>
      </w:r>
    </w:p>
    <w:p w14:paraId="09D7418D"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Huston, D. L., &amp; Logan, G. A. (2004). Barite, BIFs and bugs: evidence for the evolution of the Earth’s early hydrosphere. </w:t>
      </w:r>
      <w:r w:rsidRPr="00281D4A">
        <w:rPr>
          <w:rFonts w:ascii="Times New Roman" w:hAnsi="Times New Roman" w:cs="Times New Roman"/>
          <w:i/>
          <w:iCs/>
          <w:sz w:val="20"/>
          <w:szCs w:val="20"/>
        </w:rPr>
        <w:t>Earth and Planetary Science Letters</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220</w:t>
      </w:r>
      <w:r w:rsidRPr="00281D4A">
        <w:rPr>
          <w:rFonts w:ascii="Times New Roman" w:hAnsi="Times New Roman" w:cs="Times New Roman"/>
          <w:sz w:val="20"/>
          <w:szCs w:val="20"/>
        </w:rPr>
        <w:t>(1), 41–55. https://doi.org/10.1016/S0012-821X(04)00034-2</w:t>
      </w:r>
    </w:p>
    <w:p w14:paraId="21FA6171"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Isachsen, C. E., &amp; Bowring, S. A. (1997). The Bell Lake group and Anton Complex: a basement – cover sequence beneath the Archean Yellowknife greenstone belt revealed and implicated in greenstone belt formation. </w:t>
      </w:r>
      <w:r w:rsidRPr="00281D4A">
        <w:rPr>
          <w:rFonts w:ascii="Times New Roman" w:hAnsi="Times New Roman" w:cs="Times New Roman"/>
          <w:i/>
          <w:iCs/>
          <w:sz w:val="20"/>
          <w:szCs w:val="20"/>
        </w:rPr>
        <w:t>Canadian Journal of Earth Sciences</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34</w:t>
      </w:r>
      <w:r w:rsidRPr="00281D4A">
        <w:rPr>
          <w:rFonts w:ascii="Times New Roman" w:hAnsi="Times New Roman" w:cs="Times New Roman"/>
          <w:sz w:val="20"/>
          <w:szCs w:val="20"/>
        </w:rPr>
        <w:t>(2), 169–189. https://doi.org/10.1139/e17-014</w:t>
      </w:r>
    </w:p>
    <w:p w14:paraId="1D78EDC4"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Isley, A. E. (1995). Hydrothermal Plumes and the Delivery of Iron to Banded Iron Formation. </w:t>
      </w:r>
      <w:r w:rsidRPr="00281D4A">
        <w:rPr>
          <w:rFonts w:ascii="Times New Roman" w:hAnsi="Times New Roman" w:cs="Times New Roman"/>
          <w:i/>
          <w:iCs/>
          <w:sz w:val="20"/>
          <w:szCs w:val="20"/>
        </w:rPr>
        <w:t>The Journal of Geology</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103</w:t>
      </w:r>
      <w:r w:rsidRPr="00281D4A">
        <w:rPr>
          <w:rFonts w:ascii="Times New Roman" w:hAnsi="Times New Roman" w:cs="Times New Roman"/>
          <w:sz w:val="20"/>
          <w:szCs w:val="20"/>
        </w:rPr>
        <w:t>(2), 169–185.</w:t>
      </w:r>
    </w:p>
    <w:p w14:paraId="43463725"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Isley, A. E., &amp; Abbott, D. H. (1999). Plume-related mafic volcanism and the deposition of banded iron formation. </w:t>
      </w:r>
      <w:r w:rsidRPr="00281D4A">
        <w:rPr>
          <w:rFonts w:ascii="Times New Roman" w:hAnsi="Times New Roman" w:cs="Times New Roman"/>
          <w:i/>
          <w:iCs/>
          <w:sz w:val="20"/>
          <w:szCs w:val="20"/>
        </w:rPr>
        <w:t>Journal of Geophysical Research: Solid Earth</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104</w:t>
      </w:r>
      <w:r w:rsidRPr="00281D4A">
        <w:rPr>
          <w:rFonts w:ascii="Times New Roman" w:hAnsi="Times New Roman" w:cs="Times New Roman"/>
          <w:sz w:val="20"/>
          <w:szCs w:val="20"/>
        </w:rPr>
        <w:t>(B7), 15461–15477. https://doi.org/10.1029/1999JB900066</w:t>
      </w:r>
    </w:p>
    <w:p w14:paraId="77BE5018"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Jackson, M. J., Sweet, I. P., &amp; Page, R. W. (1999). South Nicholson basin: Evidence for the early Mesoproterozoic Roper Superbasin. In B. E. Bradshaw &amp; D. L. Scott (Eds.), </w:t>
      </w:r>
      <w:r w:rsidRPr="00281D4A">
        <w:rPr>
          <w:rFonts w:ascii="Times New Roman" w:hAnsi="Times New Roman" w:cs="Times New Roman"/>
          <w:i/>
          <w:iCs/>
          <w:sz w:val="20"/>
          <w:szCs w:val="20"/>
        </w:rPr>
        <w:t>Integrated Basin Analysis of the Isa Superbasin Using Seismic, Well Log and Geopotential Data: An Evaluation of the Economic Potential of the Northern Lawn Hill Platform</w:t>
      </w:r>
      <w:r w:rsidRPr="00281D4A">
        <w:rPr>
          <w:rFonts w:ascii="Times New Roman" w:hAnsi="Times New Roman" w:cs="Times New Roman"/>
          <w:sz w:val="20"/>
          <w:szCs w:val="20"/>
        </w:rPr>
        <w:t>. Australian Geological Survey Record.</w:t>
      </w:r>
    </w:p>
    <w:p w14:paraId="5B1397C3"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James, H. L., &amp; Trendall, A. F. (1982). Banded Iron Formation: Distribution in Time and Paleoenvironmental Significance. In </w:t>
      </w:r>
      <w:r w:rsidRPr="00281D4A">
        <w:rPr>
          <w:rFonts w:ascii="Times New Roman" w:hAnsi="Times New Roman" w:cs="Times New Roman"/>
          <w:i/>
          <w:iCs/>
          <w:sz w:val="20"/>
          <w:szCs w:val="20"/>
        </w:rPr>
        <w:t>Mineral Deposits and the Evolution of the Biosphere</w:t>
      </w:r>
      <w:r w:rsidRPr="00281D4A">
        <w:rPr>
          <w:rFonts w:ascii="Times New Roman" w:hAnsi="Times New Roman" w:cs="Times New Roman"/>
          <w:sz w:val="20"/>
          <w:szCs w:val="20"/>
        </w:rPr>
        <w:t xml:space="preserve"> (pp. 199–217). Springer, Berlin, Heidelberg. https://doi.org/10.1007/978-3-642-68463-0_11</w:t>
      </w:r>
    </w:p>
    <w:p w14:paraId="19B1F52D"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James, Harold L. (1983). Distribution of Banded Iron-Formation in Space and Time. In A. F. Trendall &amp; R. C. Morris (Eds.), </w:t>
      </w:r>
      <w:r w:rsidRPr="00281D4A">
        <w:rPr>
          <w:rFonts w:ascii="Times New Roman" w:hAnsi="Times New Roman" w:cs="Times New Roman"/>
          <w:i/>
          <w:iCs/>
          <w:sz w:val="20"/>
          <w:szCs w:val="20"/>
        </w:rPr>
        <w:t>Developments in Precambrian Geology</w:t>
      </w:r>
      <w:r w:rsidRPr="00281D4A">
        <w:rPr>
          <w:rFonts w:ascii="Times New Roman" w:hAnsi="Times New Roman" w:cs="Times New Roman"/>
          <w:sz w:val="20"/>
          <w:szCs w:val="20"/>
        </w:rPr>
        <w:t xml:space="preserve"> (Vol. 6, pp. 471–490). Elsevier. https://doi.org/10.1016/S0166-2635(08)70053-7</w:t>
      </w:r>
    </w:p>
    <w:p w14:paraId="5B1770F3"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Kalganov, M. I., &amp; Kossovskiy, M. A. (1960). The Kursk magnetic anomalies. </w:t>
      </w:r>
      <w:r w:rsidRPr="00281D4A">
        <w:rPr>
          <w:rFonts w:ascii="Times New Roman" w:hAnsi="Times New Roman" w:cs="Times New Roman"/>
          <w:i/>
          <w:iCs/>
          <w:sz w:val="20"/>
          <w:szCs w:val="20"/>
        </w:rPr>
        <w:t>Gosudarstvennoye Izdatel’stvo Geograficheskoy Literatury</w:t>
      </w:r>
      <w:r w:rsidRPr="00281D4A">
        <w:rPr>
          <w:rFonts w:ascii="Times New Roman" w:hAnsi="Times New Roman" w:cs="Times New Roman"/>
          <w:sz w:val="20"/>
          <w:szCs w:val="20"/>
        </w:rPr>
        <w:t>, 71.</w:t>
      </w:r>
    </w:p>
    <w:p w14:paraId="2D54FD8F"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Kamo, S. L., &amp; Davis, D. W. (1994). Reassessment of Archean crustal development in the Barberton Mountain Land, South Africa, based on U</w:t>
      </w:r>
      <w:r w:rsidRPr="00281D4A">
        <w:rPr>
          <w:rFonts w:ascii="Cambria Math" w:hAnsi="Cambria Math" w:cs="Cambria Math"/>
          <w:sz w:val="20"/>
          <w:szCs w:val="20"/>
        </w:rPr>
        <w:t>‐</w:t>
      </w:r>
      <w:r w:rsidRPr="00281D4A">
        <w:rPr>
          <w:rFonts w:ascii="Times New Roman" w:hAnsi="Times New Roman" w:cs="Times New Roman"/>
          <w:sz w:val="20"/>
          <w:szCs w:val="20"/>
        </w:rPr>
        <w:t xml:space="preserve">Pb dating. </w:t>
      </w:r>
      <w:r w:rsidRPr="00281D4A">
        <w:rPr>
          <w:rFonts w:ascii="Times New Roman" w:hAnsi="Times New Roman" w:cs="Times New Roman"/>
          <w:i/>
          <w:iCs/>
          <w:sz w:val="20"/>
          <w:szCs w:val="20"/>
        </w:rPr>
        <w:t>Tectonics</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13</w:t>
      </w:r>
      <w:r w:rsidRPr="00281D4A">
        <w:rPr>
          <w:rFonts w:ascii="Times New Roman" w:hAnsi="Times New Roman" w:cs="Times New Roman"/>
          <w:sz w:val="20"/>
          <w:szCs w:val="20"/>
        </w:rPr>
        <w:t>(1), 167–192. https://doi.org/10.1029/93TC02254</w:t>
      </w:r>
    </w:p>
    <w:p w14:paraId="30902447"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Karlstrom, K. E., Bowring, S. A., &amp; Conway, C. M. (1987). Tectonic significance of an Early Proterozoic two-province boundary in central Arizona. </w:t>
      </w:r>
      <w:r w:rsidRPr="00281D4A">
        <w:rPr>
          <w:rFonts w:ascii="Times New Roman" w:hAnsi="Times New Roman" w:cs="Times New Roman"/>
          <w:i/>
          <w:iCs/>
          <w:sz w:val="20"/>
          <w:szCs w:val="20"/>
        </w:rPr>
        <w:t>GSA Bulletin</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99</w:t>
      </w:r>
      <w:r w:rsidRPr="00281D4A">
        <w:rPr>
          <w:rFonts w:ascii="Times New Roman" w:hAnsi="Times New Roman" w:cs="Times New Roman"/>
          <w:sz w:val="20"/>
          <w:szCs w:val="20"/>
        </w:rPr>
        <w:t>(4), 529–538. https://doi.org/10.1130/0016-7606(1987)99&lt;</w:t>
      </w:r>
      <w:proofErr w:type="gramStart"/>
      <w:r w:rsidRPr="00281D4A">
        <w:rPr>
          <w:rFonts w:ascii="Times New Roman" w:hAnsi="Times New Roman" w:cs="Times New Roman"/>
          <w:sz w:val="20"/>
          <w:szCs w:val="20"/>
        </w:rPr>
        <w:t>529:TSOAEP</w:t>
      </w:r>
      <w:proofErr w:type="gramEnd"/>
      <w:r w:rsidRPr="00281D4A">
        <w:rPr>
          <w:rFonts w:ascii="Times New Roman" w:hAnsi="Times New Roman" w:cs="Times New Roman"/>
          <w:sz w:val="20"/>
          <w:szCs w:val="20"/>
        </w:rPr>
        <w:t>&gt;2.0.CO;2</w:t>
      </w:r>
    </w:p>
    <w:p w14:paraId="24CC7CA7"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Kendall, B., Creaser, R. A., Calver, C. R., Raub, T. D., &amp; Evans, D. A. D. (2009). Correlation of Sturtian diamictite successions in southern Australia and northwestern Tasmania by Re–Os black shale geochronology and the ambiguity of “Sturtian”-type diamictite–cap carbonate pairs as chronostratigraphic marker horizons. </w:t>
      </w:r>
      <w:r w:rsidRPr="00281D4A">
        <w:rPr>
          <w:rFonts w:ascii="Times New Roman" w:hAnsi="Times New Roman" w:cs="Times New Roman"/>
          <w:i/>
          <w:iCs/>
          <w:sz w:val="20"/>
          <w:szCs w:val="20"/>
        </w:rPr>
        <w:t>Precambrian Research</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172</w:t>
      </w:r>
      <w:r w:rsidRPr="00281D4A">
        <w:rPr>
          <w:rFonts w:ascii="Times New Roman" w:hAnsi="Times New Roman" w:cs="Times New Roman"/>
          <w:sz w:val="20"/>
          <w:szCs w:val="20"/>
        </w:rPr>
        <w:t>(3), 301–310. https://doi.org/10.1016/j.precamres.2009.05.001</w:t>
      </w:r>
    </w:p>
    <w:p w14:paraId="53D6E9BC"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Kinny, P. D., &amp; Nutman, A. P. (1996). Zirconology of the Meeberrie gneiss, Yilgarn Craton, Western Australia: an early Archaean migmatite. </w:t>
      </w:r>
      <w:r w:rsidRPr="00281D4A">
        <w:rPr>
          <w:rFonts w:ascii="Times New Roman" w:hAnsi="Times New Roman" w:cs="Times New Roman"/>
          <w:i/>
          <w:iCs/>
          <w:sz w:val="20"/>
          <w:szCs w:val="20"/>
        </w:rPr>
        <w:t>Precambrian Research</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78</w:t>
      </w:r>
      <w:r w:rsidRPr="00281D4A">
        <w:rPr>
          <w:rFonts w:ascii="Times New Roman" w:hAnsi="Times New Roman" w:cs="Times New Roman"/>
          <w:sz w:val="20"/>
          <w:szCs w:val="20"/>
        </w:rPr>
        <w:t>(1), 165–178. https://doi.org/10.1016/0301-9268(95)00076-3</w:t>
      </w:r>
    </w:p>
    <w:p w14:paraId="76D1ADAE"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van Kranendonk, M. J., Hickman, A. H., Smithies, R. H., Nelson, D. R., &amp; Pike, G. (2002). Geology and Tectonic Evolution of the Archean North Pilbara Terrain, Pilbara Craton, Western Australia. </w:t>
      </w:r>
      <w:r w:rsidRPr="00281D4A">
        <w:rPr>
          <w:rFonts w:ascii="Times New Roman" w:hAnsi="Times New Roman" w:cs="Times New Roman"/>
          <w:i/>
          <w:iCs/>
          <w:sz w:val="20"/>
          <w:szCs w:val="20"/>
        </w:rPr>
        <w:t>Economic Geology</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97</w:t>
      </w:r>
      <w:r w:rsidRPr="00281D4A">
        <w:rPr>
          <w:rFonts w:ascii="Times New Roman" w:hAnsi="Times New Roman" w:cs="Times New Roman"/>
          <w:sz w:val="20"/>
          <w:szCs w:val="20"/>
        </w:rPr>
        <w:t>(4), 695–732. https://doi.org/10.2113/gsecongeo.97.4.695</w:t>
      </w:r>
    </w:p>
    <w:p w14:paraId="6500EAFD"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Krapez, B., &amp; Martin, D. M. (1999). Sequence stratigraphy of the Palaeoproterozoic Nabberu Province of Western Australia. </w:t>
      </w:r>
      <w:r w:rsidRPr="00281D4A">
        <w:rPr>
          <w:rFonts w:ascii="Times New Roman" w:hAnsi="Times New Roman" w:cs="Times New Roman"/>
          <w:i/>
          <w:iCs/>
          <w:sz w:val="20"/>
          <w:szCs w:val="20"/>
        </w:rPr>
        <w:t>Australian Journal of Earth Sciences</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46</w:t>
      </w:r>
      <w:r w:rsidRPr="00281D4A">
        <w:rPr>
          <w:rFonts w:ascii="Times New Roman" w:hAnsi="Times New Roman" w:cs="Times New Roman"/>
          <w:sz w:val="20"/>
          <w:szCs w:val="20"/>
        </w:rPr>
        <w:t>(1), 89–103. https://doi.org/10.1046/j.1440-0952.1999.00692.x</w:t>
      </w:r>
    </w:p>
    <w:p w14:paraId="6F43D2A2"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Kulik, D. A., &amp; Korzhnev, M. N. (1997). Lithological and geochemical evidence of Fe and Mn pathways during deposition of Lower Proterozoic banded iron formation in the Krivoy Rog Basin (Ukraine). </w:t>
      </w:r>
      <w:r w:rsidRPr="00281D4A">
        <w:rPr>
          <w:rFonts w:ascii="Times New Roman" w:hAnsi="Times New Roman" w:cs="Times New Roman"/>
          <w:i/>
          <w:iCs/>
          <w:sz w:val="20"/>
          <w:szCs w:val="20"/>
        </w:rPr>
        <w:t>Geological Society, London, Special Publications</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119</w:t>
      </w:r>
      <w:r w:rsidRPr="00281D4A">
        <w:rPr>
          <w:rFonts w:ascii="Times New Roman" w:hAnsi="Times New Roman" w:cs="Times New Roman"/>
          <w:sz w:val="20"/>
          <w:szCs w:val="20"/>
        </w:rPr>
        <w:t>(1), 43–80. https://doi.org/10.1144/GSL.SP.1997.119.01.04</w:t>
      </w:r>
    </w:p>
    <w:p w14:paraId="17F4922E"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Kusky, T. M. (1998). Tectonic setting and terrane accretion of the Archean Zimbabwe craton. </w:t>
      </w:r>
      <w:r w:rsidRPr="00281D4A">
        <w:rPr>
          <w:rFonts w:ascii="Times New Roman" w:hAnsi="Times New Roman" w:cs="Times New Roman"/>
          <w:i/>
          <w:iCs/>
          <w:sz w:val="20"/>
          <w:szCs w:val="20"/>
        </w:rPr>
        <w:t>Geology</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26</w:t>
      </w:r>
      <w:r w:rsidRPr="00281D4A">
        <w:rPr>
          <w:rFonts w:ascii="Times New Roman" w:hAnsi="Times New Roman" w:cs="Times New Roman"/>
          <w:sz w:val="20"/>
          <w:szCs w:val="20"/>
        </w:rPr>
        <w:t>(2), 163–166. https://doi.org/10.1130/0091-7613(1998)026&lt;</w:t>
      </w:r>
      <w:proofErr w:type="gramStart"/>
      <w:r w:rsidRPr="00281D4A">
        <w:rPr>
          <w:rFonts w:ascii="Times New Roman" w:hAnsi="Times New Roman" w:cs="Times New Roman"/>
          <w:sz w:val="20"/>
          <w:szCs w:val="20"/>
        </w:rPr>
        <w:t>0163:TSATAO</w:t>
      </w:r>
      <w:proofErr w:type="gramEnd"/>
      <w:r w:rsidRPr="00281D4A">
        <w:rPr>
          <w:rFonts w:ascii="Times New Roman" w:hAnsi="Times New Roman" w:cs="Times New Roman"/>
          <w:sz w:val="20"/>
          <w:szCs w:val="20"/>
        </w:rPr>
        <w:t>&gt;2.3.CO;2</w:t>
      </w:r>
    </w:p>
    <w:p w14:paraId="1C98B5F8"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Laajoki, K. (1975). Rare earth elements in Precambrian iron formations in Väyrylänkylä, south Puolanka Area, Finland. </w:t>
      </w:r>
      <w:r w:rsidRPr="00281D4A">
        <w:rPr>
          <w:rFonts w:ascii="Times New Roman" w:hAnsi="Times New Roman" w:cs="Times New Roman"/>
          <w:i/>
          <w:iCs/>
          <w:sz w:val="20"/>
          <w:szCs w:val="20"/>
        </w:rPr>
        <w:t>Bulletin of the Geological Society of Finland</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47</w:t>
      </w:r>
      <w:r w:rsidRPr="00281D4A">
        <w:rPr>
          <w:rFonts w:ascii="Times New Roman" w:hAnsi="Times New Roman" w:cs="Times New Roman"/>
          <w:sz w:val="20"/>
          <w:szCs w:val="20"/>
        </w:rPr>
        <w:t>, 91–105.</w:t>
      </w:r>
    </w:p>
    <w:p w14:paraId="2989BAF8"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lastRenderedPageBreak/>
        <w:t xml:space="preserve">Laajoki, K., &amp; Lavikainen, S. (1977). Rare-earth elements in in the Archaean iron formation and associated schists in Ukkolanvaara, Ilomantsi, SE Finland. </w:t>
      </w:r>
      <w:r w:rsidRPr="00281D4A">
        <w:rPr>
          <w:rFonts w:ascii="Times New Roman" w:hAnsi="Times New Roman" w:cs="Times New Roman"/>
          <w:i/>
          <w:iCs/>
          <w:sz w:val="20"/>
          <w:szCs w:val="20"/>
        </w:rPr>
        <w:t>Geological Survey of Finland, Bulletin</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49</w:t>
      </w:r>
      <w:r w:rsidRPr="00281D4A">
        <w:rPr>
          <w:rFonts w:ascii="Times New Roman" w:hAnsi="Times New Roman" w:cs="Times New Roman"/>
          <w:sz w:val="20"/>
          <w:szCs w:val="20"/>
        </w:rPr>
        <w:t>, 105–123.</w:t>
      </w:r>
    </w:p>
    <w:p w14:paraId="23D687B3"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Launay, N., Quesnel, Y., Rochette, P., &amp; Demory, F. (2018). Iron Formations as the Source of the West African Magnetic Crustal Anomaly. </w:t>
      </w:r>
      <w:r w:rsidRPr="00281D4A">
        <w:rPr>
          <w:rFonts w:ascii="Times New Roman" w:hAnsi="Times New Roman" w:cs="Times New Roman"/>
          <w:i/>
          <w:iCs/>
          <w:sz w:val="20"/>
          <w:szCs w:val="20"/>
        </w:rPr>
        <w:t>Frontiers in Earth Science</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6</w:t>
      </w:r>
      <w:r w:rsidRPr="00281D4A">
        <w:rPr>
          <w:rFonts w:ascii="Times New Roman" w:hAnsi="Times New Roman" w:cs="Times New Roman"/>
          <w:sz w:val="20"/>
          <w:szCs w:val="20"/>
        </w:rPr>
        <w:t>. https://doi.org/10.3389/feart.2018.00032</w:t>
      </w:r>
    </w:p>
    <w:p w14:paraId="78209C11"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Luo, Y., Sun, M., Zhao, G., Li, S., Xu, P., Ye, K., &amp; Xia, X. (2004). LA-ICP-MS U–Pb zircon ages of the Liaohe Group in the Eastern Block of the North China Craton: constraints on the evolution of the Jiao-Liao-Ji Belt. </w:t>
      </w:r>
      <w:r w:rsidRPr="00281D4A">
        <w:rPr>
          <w:rFonts w:ascii="Times New Roman" w:hAnsi="Times New Roman" w:cs="Times New Roman"/>
          <w:i/>
          <w:iCs/>
          <w:sz w:val="20"/>
          <w:szCs w:val="20"/>
        </w:rPr>
        <w:t>Precambrian Research</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134</w:t>
      </w:r>
      <w:r w:rsidRPr="00281D4A">
        <w:rPr>
          <w:rFonts w:ascii="Times New Roman" w:hAnsi="Times New Roman" w:cs="Times New Roman"/>
          <w:sz w:val="20"/>
          <w:szCs w:val="20"/>
        </w:rPr>
        <w:t>(3), 349–371. https://doi.org/10.1016/j.precamres.2004.07.002</w:t>
      </w:r>
    </w:p>
    <w:p w14:paraId="1610214E"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Machado, N., Lindenmayer, Z., Krogh, T. E., &amp; Lindenmayer, D. (1991). U-Pb geochronology of Archean magmatism and basement reactivation in the Carajás area, Amazon shield, Brazil. </w:t>
      </w:r>
      <w:r w:rsidRPr="00281D4A">
        <w:rPr>
          <w:rFonts w:ascii="Times New Roman" w:hAnsi="Times New Roman" w:cs="Times New Roman"/>
          <w:i/>
          <w:iCs/>
          <w:sz w:val="20"/>
          <w:szCs w:val="20"/>
        </w:rPr>
        <w:t>Precambrian Research</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49</w:t>
      </w:r>
      <w:r w:rsidRPr="00281D4A">
        <w:rPr>
          <w:rFonts w:ascii="Times New Roman" w:hAnsi="Times New Roman" w:cs="Times New Roman"/>
          <w:sz w:val="20"/>
          <w:szCs w:val="20"/>
        </w:rPr>
        <w:t>(3), 329–354. https://doi.org/10.1016/0301-9268(91)90040-H</w:t>
      </w:r>
    </w:p>
    <w:p w14:paraId="03DA5AD2"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Machado, N., Schrank, A., Noce, C. M., &amp; Gauthier, G. (1996). Ages of detrital zircon from Archean-Paleoproterozoic sequences: Implications for Greenstone Belt setting and evolution of a Transamazonian foreland basin in Quadrilátero Ferrífero, southeast Brazil. </w:t>
      </w:r>
      <w:r w:rsidRPr="00281D4A">
        <w:rPr>
          <w:rFonts w:ascii="Times New Roman" w:hAnsi="Times New Roman" w:cs="Times New Roman"/>
          <w:i/>
          <w:iCs/>
          <w:sz w:val="20"/>
          <w:szCs w:val="20"/>
        </w:rPr>
        <w:t>Earth and Planetary Science Letters</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141</w:t>
      </w:r>
      <w:r w:rsidRPr="00281D4A">
        <w:rPr>
          <w:rFonts w:ascii="Times New Roman" w:hAnsi="Times New Roman" w:cs="Times New Roman"/>
          <w:sz w:val="20"/>
          <w:szCs w:val="20"/>
        </w:rPr>
        <w:t>(1), 259–276. https://doi.org/10.1016/0012-821X(96)00054-4</w:t>
      </w:r>
    </w:p>
    <w:p w14:paraId="6ADAE794"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Mapeo, R. B. M., Armstrong, R. A., &amp; Kampunzu, A. B. (2001). SHRIMP U–Pb zircon geochronology of gneisses from the Gweta borehole, northeast Botswana: implications for the Palaeoproterozoic Magondi Belt in southern Africa. </w:t>
      </w:r>
      <w:r w:rsidRPr="00281D4A">
        <w:rPr>
          <w:rFonts w:ascii="Times New Roman" w:hAnsi="Times New Roman" w:cs="Times New Roman"/>
          <w:i/>
          <w:iCs/>
          <w:sz w:val="20"/>
          <w:szCs w:val="20"/>
        </w:rPr>
        <w:t>Geological Magazine</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138</w:t>
      </w:r>
      <w:r w:rsidRPr="00281D4A">
        <w:rPr>
          <w:rFonts w:ascii="Times New Roman" w:hAnsi="Times New Roman" w:cs="Times New Roman"/>
          <w:sz w:val="20"/>
          <w:szCs w:val="20"/>
        </w:rPr>
        <w:t>(3), 299–308.</w:t>
      </w:r>
    </w:p>
    <w:p w14:paraId="6AF308EE"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Mapeo, R. B. M., Ramokate, L. V., Armstrong, R. A., &amp; Kampunzu, A. B. (2004). U-Pb zircon age of the upper Palapye group (Botswana) and regional implications. </w:t>
      </w:r>
      <w:r w:rsidRPr="00281D4A">
        <w:rPr>
          <w:rFonts w:ascii="Times New Roman" w:hAnsi="Times New Roman" w:cs="Times New Roman"/>
          <w:i/>
          <w:iCs/>
          <w:sz w:val="20"/>
          <w:szCs w:val="20"/>
        </w:rPr>
        <w:t>Journal of African Earth Sciences</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40</w:t>
      </w:r>
      <w:r w:rsidRPr="00281D4A">
        <w:rPr>
          <w:rFonts w:ascii="Times New Roman" w:hAnsi="Times New Roman" w:cs="Times New Roman"/>
          <w:sz w:val="20"/>
          <w:szCs w:val="20"/>
        </w:rPr>
        <w:t>(1), 1–16. https://doi.org/10.1016/j.jafrearsci.2004.08.001</w:t>
      </w:r>
    </w:p>
    <w:p w14:paraId="08AA8F85"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Morey, G. B., &amp; Southwick, D. L. (1995). Allostratigraphic relationships of early Proterozoic iron-formations in the Lake Superior region. </w:t>
      </w:r>
      <w:r w:rsidRPr="00281D4A">
        <w:rPr>
          <w:rFonts w:ascii="Times New Roman" w:hAnsi="Times New Roman" w:cs="Times New Roman"/>
          <w:i/>
          <w:iCs/>
          <w:sz w:val="20"/>
          <w:szCs w:val="20"/>
        </w:rPr>
        <w:t>Economic Geology</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90</w:t>
      </w:r>
      <w:r w:rsidRPr="00281D4A">
        <w:rPr>
          <w:rFonts w:ascii="Times New Roman" w:hAnsi="Times New Roman" w:cs="Times New Roman"/>
          <w:sz w:val="20"/>
          <w:szCs w:val="20"/>
        </w:rPr>
        <w:t>(7), 1983–1993. https://doi.org/10.2113/gsecongeo.90.7.1983</w:t>
      </w:r>
    </w:p>
    <w:p w14:paraId="12509AF0"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Mücke, A. (2005). The Nigerian manganese-rich iron-formations and their host rocks—from sedimentation to metamorphism. </w:t>
      </w:r>
      <w:r w:rsidRPr="00281D4A">
        <w:rPr>
          <w:rFonts w:ascii="Times New Roman" w:hAnsi="Times New Roman" w:cs="Times New Roman"/>
          <w:i/>
          <w:iCs/>
          <w:sz w:val="20"/>
          <w:szCs w:val="20"/>
        </w:rPr>
        <w:t>Journal of African Earth Sciences</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41</w:t>
      </w:r>
      <w:r w:rsidRPr="00281D4A">
        <w:rPr>
          <w:rFonts w:ascii="Times New Roman" w:hAnsi="Times New Roman" w:cs="Times New Roman"/>
          <w:sz w:val="20"/>
          <w:szCs w:val="20"/>
        </w:rPr>
        <w:t>(5), 407–436. https://doi.org/10.1016/j.jafrearsci.2005.07.003</w:t>
      </w:r>
    </w:p>
    <w:p w14:paraId="3954B6D0"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Mueller, P., Burger, H., Wooden, J., Heatherington, A., Mogk, D., &amp; D’Arcy, K. (2004). Age and evolution of the Precambrian crust of the Tobacco Root Mountains, Montana. In J. Brady, H. Burger, J. Cheney, &amp; T. Harms (Eds.), </w:t>
      </w:r>
      <w:r w:rsidRPr="00281D4A">
        <w:rPr>
          <w:rFonts w:ascii="Times New Roman" w:hAnsi="Times New Roman" w:cs="Times New Roman"/>
          <w:i/>
          <w:iCs/>
          <w:sz w:val="20"/>
          <w:szCs w:val="20"/>
        </w:rPr>
        <w:t>Precambrian Geology of the Tobacco Root Mountains, Montana</w:t>
      </w:r>
      <w:r w:rsidRPr="00281D4A">
        <w:rPr>
          <w:rFonts w:ascii="Times New Roman" w:hAnsi="Times New Roman" w:cs="Times New Roman"/>
          <w:sz w:val="20"/>
          <w:szCs w:val="20"/>
        </w:rPr>
        <w:t xml:space="preserve"> (pp. 181–202). Boulder, CO: Geological Society of America.</w:t>
      </w:r>
    </w:p>
    <w:p w14:paraId="01F62A4D"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Mueller, P. A., Wooden, J. L., Nutman, A. P., &amp; Mogk, D. W. (1998). Early Archean crust in the northern Wyoming province: Evidence from U–Pb ages of detrital zircons. </w:t>
      </w:r>
      <w:r w:rsidRPr="00281D4A">
        <w:rPr>
          <w:rFonts w:ascii="Times New Roman" w:hAnsi="Times New Roman" w:cs="Times New Roman"/>
          <w:i/>
          <w:iCs/>
          <w:sz w:val="20"/>
          <w:szCs w:val="20"/>
        </w:rPr>
        <w:t>Precambrian Research</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91</w:t>
      </w:r>
      <w:r w:rsidRPr="00281D4A">
        <w:rPr>
          <w:rFonts w:ascii="Times New Roman" w:hAnsi="Times New Roman" w:cs="Times New Roman"/>
          <w:sz w:val="20"/>
          <w:szCs w:val="20"/>
        </w:rPr>
        <w:t>(3), 295–307. https://doi.org/10.1016/S0301-9268(98)00055-2</w:t>
      </w:r>
    </w:p>
    <w:p w14:paraId="5BC16C31"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Mukhopadhyay, J., Beukes, N. J., Armstrong, R. A., Zimmermann, U., Ghosh, G., &amp; Medda, R. A. (2008). Dating the Oldest Greenstone in India: A 3.51-Ga Precise U-Pb SHRIMP Zircon Age for Dacitic Lava of the Southern Iron Ore Group, Singhbhum Craton. </w:t>
      </w:r>
      <w:r w:rsidRPr="00281D4A">
        <w:rPr>
          <w:rFonts w:ascii="Times New Roman" w:hAnsi="Times New Roman" w:cs="Times New Roman"/>
          <w:i/>
          <w:iCs/>
          <w:sz w:val="20"/>
          <w:szCs w:val="20"/>
        </w:rPr>
        <w:t>The Journal of Geology</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116</w:t>
      </w:r>
      <w:r w:rsidRPr="00281D4A">
        <w:rPr>
          <w:rFonts w:ascii="Times New Roman" w:hAnsi="Times New Roman" w:cs="Times New Roman"/>
          <w:sz w:val="20"/>
          <w:szCs w:val="20"/>
        </w:rPr>
        <w:t>(5), 449–461. https://doi.org/10.1086/590133</w:t>
      </w:r>
    </w:p>
    <w:p w14:paraId="266071B1"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Naqvi, S. M., Sawkar, R. H., Subba Rao, D. V., Govil, P. K., &amp; Gnaneswar Rao, T. (1988). Geology, geochemistry and tectonic setting of Archaean greywackes from Karnataka nucleus, India. </w:t>
      </w:r>
      <w:r w:rsidRPr="00281D4A">
        <w:rPr>
          <w:rFonts w:ascii="Times New Roman" w:hAnsi="Times New Roman" w:cs="Times New Roman"/>
          <w:i/>
          <w:iCs/>
          <w:sz w:val="20"/>
          <w:szCs w:val="20"/>
        </w:rPr>
        <w:t>Precambrian Research</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39</w:t>
      </w:r>
      <w:r w:rsidRPr="00281D4A">
        <w:rPr>
          <w:rFonts w:ascii="Times New Roman" w:hAnsi="Times New Roman" w:cs="Times New Roman"/>
          <w:sz w:val="20"/>
          <w:szCs w:val="20"/>
        </w:rPr>
        <w:t>(3), 193–216. https://doi.org/10.1016/0301-9268(88)90042-3</w:t>
      </w:r>
    </w:p>
    <w:p w14:paraId="5CF64E45"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Nelson, D. R. (1998). </w:t>
      </w:r>
      <w:r w:rsidRPr="00281D4A">
        <w:rPr>
          <w:rFonts w:ascii="Times New Roman" w:hAnsi="Times New Roman" w:cs="Times New Roman"/>
          <w:i/>
          <w:iCs/>
          <w:sz w:val="20"/>
          <w:szCs w:val="20"/>
        </w:rPr>
        <w:t>Compilation of SHRIMP U-Pb zircon geochronology data, 1997</w:t>
      </w:r>
      <w:r w:rsidRPr="00281D4A">
        <w:rPr>
          <w:rFonts w:ascii="Times New Roman" w:hAnsi="Times New Roman" w:cs="Times New Roman"/>
          <w:sz w:val="20"/>
          <w:szCs w:val="20"/>
        </w:rPr>
        <w:t xml:space="preserve"> (No. 1998/2). Western Australian Geological Survey.</w:t>
      </w:r>
    </w:p>
    <w:p w14:paraId="70258508"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Noce, C. M., Zuccheti, M., Baltazar, O. F., Armstrong, R., Dantas, E., Renger, F. E., &amp; Lobato, L. M. (2005). Age of felsic volcanism and the role of ancient continental crust in the evolution of the Neoarchean Rio das Velhas Greenstone belt (Quadrilátero Ferrífero, Brazil): U–Pb zircon dating of volcaniclastic graywackes. </w:t>
      </w:r>
      <w:r w:rsidRPr="00281D4A">
        <w:rPr>
          <w:rFonts w:ascii="Times New Roman" w:hAnsi="Times New Roman" w:cs="Times New Roman"/>
          <w:i/>
          <w:iCs/>
          <w:sz w:val="20"/>
          <w:szCs w:val="20"/>
        </w:rPr>
        <w:t>Precambrian Research</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141</w:t>
      </w:r>
      <w:r w:rsidRPr="00281D4A">
        <w:rPr>
          <w:rFonts w:ascii="Times New Roman" w:hAnsi="Times New Roman" w:cs="Times New Roman"/>
          <w:sz w:val="20"/>
          <w:szCs w:val="20"/>
        </w:rPr>
        <w:t>(1), 67–82. https://doi.org/10.1016/j.precamres.2005.08.002</w:t>
      </w:r>
    </w:p>
    <w:p w14:paraId="6A6D672F"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Nutman, A. P., Chadwick, B., Krishna Rao, B., &amp; Vasudev, V. N. (1996). SHRIMP U/Pb zircon ages of acid volcanic rocks in the Chitradurga and Sandur groups, and granites adjacent to the Sandur Schist belt, Karnataka. </w:t>
      </w:r>
      <w:r w:rsidRPr="00281D4A">
        <w:rPr>
          <w:rFonts w:ascii="Times New Roman" w:hAnsi="Times New Roman" w:cs="Times New Roman"/>
          <w:i/>
          <w:iCs/>
          <w:sz w:val="20"/>
          <w:szCs w:val="20"/>
        </w:rPr>
        <w:t>Journal of the Geological Society of India</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47</w:t>
      </w:r>
      <w:r w:rsidRPr="00281D4A">
        <w:rPr>
          <w:rFonts w:ascii="Times New Roman" w:hAnsi="Times New Roman" w:cs="Times New Roman"/>
          <w:sz w:val="20"/>
          <w:szCs w:val="20"/>
        </w:rPr>
        <w:t>(2), 153–164.</w:t>
      </w:r>
    </w:p>
    <w:p w14:paraId="021C69D8"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lastRenderedPageBreak/>
        <w:t xml:space="preserve">Nutman, Allen P., Bennett, V. C., Friend, C. R. L., &amp; Rosing, M. T. (1997). </w:t>
      </w:r>
      <w:r w:rsidRPr="00281D4A">
        <w:rPr>
          <w:rFonts w:ascii="Cambria Math" w:hAnsi="Cambria Math" w:cs="Cambria Math"/>
          <w:sz w:val="20"/>
          <w:szCs w:val="20"/>
        </w:rPr>
        <w:t>∼</w:t>
      </w:r>
      <w:r w:rsidRPr="00281D4A">
        <w:rPr>
          <w:rFonts w:ascii="Times New Roman" w:hAnsi="Times New Roman" w:cs="Times New Roman"/>
          <w:sz w:val="20"/>
          <w:szCs w:val="20"/>
        </w:rPr>
        <w:t xml:space="preserve"> 3710 and </w:t>
      </w:r>
      <w:r w:rsidRPr="00281D4A">
        <w:rPr>
          <w:rFonts w:ascii="Cambria Math" w:hAnsi="Cambria Math" w:cs="Cambria Math"/>
          <w:sz w:val="20"/>
          <w:szCs w:val="20"/>
        </w:rPr>
        <w:t>⪖</w:t>
      </w:r>
      <w:r w:rsidRPr="00281D4A">
        <w:rPr>
          <w:rFonts w:ascii="Times New Roman" w:hAnsi="Times New Roman" w:cs="Times New Roman"/>
          <w:sz w:val="20"/>
          <w:szCs w:val="20"/>
        </w:rPr>
        <w:t xml:space="preserve"> 3790 Ma volcanic sequences in the Isua (Greenland) supracrustal belt; structural and Nd isotope implications. </w:t>
      </w:r>
      <w:r w:rsidRPr="00281D4A">
        <w:rPr>
          <w:rFonts w:ascii="Times New Roman" w:hAnsi="Times New Roman" w:cs="Times New Roman"/>
          <w:i/>
          <w:iCs/>
          <w:sz w:val="20"/>
          <w:szCs w:val="20"/>
        </w:rPr>
        <w:t>Chemical Geology</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141</w:t>
      </w:r>
      <w:r w:rsidRPr="00281D4A">
        <w:rPr>
          <w:rFonts w:ascii="Times New Roman" w:hAnsi="Times New Roman" w:cs="Times New Roman"/>
          <w:sz w:val="20"/>
          <w:szCs w:val="20"/>
        </w:rPr>
        <w:t>(3), 271–287. https://doi.org/10.1016/S0009-2541(97)00084-3</w:t>
      </w:r>
    </w:p>
    <w:p w14:paraId="171528F0"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Nutman, Allen P., Friend, C. R. L., &amp; Paxton, S. (2009). Detrital zircon sedimentary provenance ages for the Eoarchaean Isua supracrustal belt southern West Greenland: Juxtaposition of an imbricated ca. 3700Ma juvenile arc against an older complex with 3920–3760Ma components. </w:t>
      </w:r>
      <w:r w:rsidRPr="00281D4A">
        <w:rPr>
          <w:rFonts w:ascii="Times New Roman" w:hAnsi="Times New Roman" w:cs="Times New Roman"/>
          <w:i/>
          <w:iCs/>
          <w:sz w:val="20"/>
          <w:szCs w:val="20"/>
        </w:rPr>
        <w:t>Precambrian Research</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172</w:t>
      </w:r>
      <w:r w:rsidRPr="00281D4A">
        <w:rPr>
          <w:rFonts w:ascii="Times New Roman" w:hAnsi="Times New Roman" w:cs="Times New Roman"/>
          <w:sz w:val="20"/>
          <w:szCs w:val="20"/>
        </w:rPr>
        <w:t>(3), 212–233. https://doi.org/10.1016/j.precamres.2009.03.019</w:t>
      </w:r>
    </w:p>
    <w:p w14:paraId="21D02BC6"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Oen, I. S. (1987). Rift-related igneous activity and metallogenesis in SW Bergslagen, Sweden. </w:t>
      </w:r>
      <w:r w:rsidRPr="00281D4A">
        <w:rPr>
          <w:rFonts w:ascii="Times New Roman" w:hAnsi="Times New Roman" w:cs="Times New Roman"/>
          <w:i/>
          <w:iCs/>
          <w:sz w:val="20"/>
          <w:szCs w:val="20"/>
        </w:rPr>
        <w:t>Precambrian Research</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35</w:t>
      </w:r>
      <w:r w:rsidRPr="00281D4A">
        <w:rPr>
          <w:rFonts w:ascii="Times New Roman" w:hAnsi="Times New Roman" w:cs="Times New Roman"/>
          <w:sz w:val="20"/>
          <w:szCs w:val="20"/>
        </w:rPr>
        <w:t>, 367–382. https://doi.org/10.1016/0301-9268(87)90064-7</w:t>
      </w:r>
    </w:p>
    <w:p w14:paraId="4A2C1855"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Oliveira, E. P., Mello, E. F., &amp; McNaughton, N. (2002). Reconnaissance U–Pb geochronology of Precambrian quartzites from the Caldeirão belt and their basement, NE São Francisco Craton, Bahia, Brazil: implications for the early evolution of the Paleoproterozoic Itabuna–Salvador–Curaçá orogen. </w:t>
      </w:r>
      <w:r w:rsidRPr="00281D4A">
        <w:rPr>
          <w:rFonts w:ascii="Times New Roman" w:hAnsi="Times New Roman" w:cs="Times New Roman"/>
          <w:i/>
          <w:iCs/>
          <w:sz w:val="20"/>
          <w:szCs w:val="20"/>
        </w:rPr>
        <w:t>Journal of South American Earth Sciences</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15</w:t>
      </w:r>
      <w:r w:rsidRPr="00281D4A">
        <w:rPr>
          <w:rFonts w:ascii="Times New Roman" w:hAnsi="Times New Roman" w:cs="Times New Roman"/>
          <w:sz w:val="20"/>
          <w:szCs w:val="20"/>
        </w:rPr>
        <w:t>(3), 349–362. https://doi.org/10.1016/S0895-9811(02)00039-1</w:t>
      </w:r>
    </w:p>
    <w:p w14:paraId="18AE40B6"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Peucat, J. J., Bouhallier, H., Fanning, C. M., &amp; Jayananda, M. (1995). Age of the Holenarsipur Greenstone Belt, Relationships with the Surrounding Gneisses (Karnataka, South India). </w:t>
      </w:r>
      <w:r w:rsidRPr="00281D4A">
        <w:rPr>
          <w:rFonts w:ascii="Times New Roman" w:hAnsi="Times New Roman" w:cs="Times New Roman"/>
          <w:i/>
          <w:iCs/>
          <w:sz w:val="20"/>
          <w:szCs w:val="20"/>
        </w:rPr>
        <w:t>The Journal of Geology</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103</w:t>
      </w:r>
      <w:r w:rsidRPr="00281D4A">
        <w:rPr>
          <w:rFonts w:ascii="Times New Roman" w:hAnsi="Times New Roman" w:cs="Times New Roman"/>
          <w:sz w:val="20"/>
          <w:szCs w:val="20"/>
        </w:rPr>
        <w:t>(6), 701–710. https://doi.org/10.1086/629789</w:t>
      </w:r>
    </w:p>
    <w:p w14:paraId="6FF532B2"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Pickard, A. L. (2003). SHRIMP U–Pb zircon ages for the Palaeoproterozoic Kuruman Iron Formation, Northern Cape Province, South Africa: evidence for simultaneous BIF deposition on Kaapvaal and Pilbara Cratons. </w:t>
      </w:r>
      <w:r w:rsidRPr="00281D4A">
        <w:rPr>
          <w:rFonts w:ascii="Times New Roman" w:hAnsi="Times New Roman" w:cs="Times New Roman"/>
          <w:i/>
          <w:iCs/>
          <w:sz w:val="20"/>
          <w:szCs w:val="20"/>
        </w:rPr>
        <w:t>Precambrian Research</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125</w:t>
      </w:r>
      <w:r w:rsidRPr="00281D4A">
        <w:rPr>
          <w:rFonts w:ascii="Times New Roman" w:hAnsi="Times New Roman" w:cs="Times New Roman"/>
          <w:sz w:val="20"/>
          <w:szCs w:val="20"/>
        </w:rPr>
        <w:t>(3), 275–315. https://doi.org/10.1016/S0301-9268(03)00113-X</w:t>
      </w:r>
    </w:p>
    <w:p w14:paraId="2CA6D9CA"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Prendergast, M. D. (2004). The Bulawayan Supergroup: a late Archaean passive margin-related large igneous province in the Zimbabwe craton. </w:t>
      </w:r>
      <w:r w:rsidRPr="00281D4A">
        <w:rPr>
          <w:rFonts w:ascii="Times New Roman" w:hAnsi="Times New Roman" w:cs="Times New Roman"/>
          <w:i/>
          <w:iCs/>
          <w:sz w:val="20"/>
          <w:szCs w:val="20"/>
        </w:rPr>
        <w:t>Journal of the Geological Society</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161</w:t>
      </w:r>
      <w:r w:rsidRPr="00281D4A">
        <w:rPr>
          <w:rFonts w:ascii="Times New Roman" w:hAnsi="Times New Roman" w:cs="Times New Roman"/>
          <w:sz w:val="20"/>
          <w:szCs w:val="20"/>
        </w:rPr>
        <w:t>(3), 431–445. https://doi.org/10.1144/0016-764902-092</w:t>
      </w:r>
    </w:p>
    <w:p w14:paraId="17FDEF6E"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Rasmussen, B., &amp; Fletcher, I. R. (2002). Indirect dating of mafic intrusions by SHRIMP U–Pb analysis of monazite in contact metamorphosed shale: an example from the Palaeoproterozoic Capricorn Orogen, Western Australia. </w:t>
      </w:r>
      <w:r w:rsidRPr="00281D4A">
        <w:rPr>
          <w:rFonts w:ascii="Times New Roman" w:hAnsi="Times New Roman" w:cs="Times New Roman"/>
          <w:i/>
          <w:iCs/>
          <w:sz w:val="20"/>
          <w:szCs w:val="20"/>
        </w:rPr>
        <w:t>Earth and Planetary Science Letters</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197</w:t>
      </w:r>
      <w:r w:rsidRPr="00281D4A">
        <w:rPr>
          <w:rFonts w:ascii="Times New Roman" w:hAnsi="Times New Roman" w:cs="Times New Roman"/>
          <w:sz w:val="20"/>
          <w:szCs w:val="20"/>
        </w:rPr>
        <w:t>(3), 287–299. https://doi.org/10.1016/S0012-821X(02)00501-0</w:t>
      </w:r>
    </w:p>
    <w:p w14:paraId="03D708A9"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Rasmussen, B., Fletcher, I. R., Muhling, J. R., &amp; Wilde, S. A. (2010). In situ U–Th–Pb geochronology of monazite and xenotime from the Jack Hills belt: Implications for the age of deposition and metamorphism of Hadean zircons. </w:t>
      </w:r>
      <w:r w:rsidRPr="00281D4A">
        <w:rPr>
          <w:rFonts w:ascii="Times New Roman" w:hAnsi="Times New Roman" w:cs="Times New Roman"/>
          <w:i/>
          <w:iCs/>
          <w:sz w:val="20"/>
          <w:szCs w:val="20"/>
        </w:rPr>
        <w:t>Precambrian Research</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180</w:t>
      </w:r>
      <w:r w:rsidRPr="00281D4A">
        <w:rPr>
          <w:rFonts w:ascii="Times New Roman" w:hAnsi="Times New Roman" w:cs="Times New Roman"/>
          <w:sz w:val="20"/>
          <w:szCs w:val="20"/>
        </w:rPr>
        <w:t>(1), 26–46. https://doi.org/10.1016/j.precamres.2010.03.004</w:t>
      </w:r>
    </w:p>
    <w:p w14:paraId="6B73E99F"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Roberts, H., Dahl, P., Kelley, S., &amp; Frei, R. (2002). New 207Pb–206Pb and 40Ar–39Ar ages from SW Montana, USA: constraints on the Proterozoic and Archæan tectonic and depositional history of the Wyoming Province. </w:t>
      </w:r>
      <w:r w:rsidRPr="00281D4A">
        <w:rPr>
          <w:rFonts w:ascii="Times New Roman" w:hAnsi="Times New Roman" w:cs="Times New Roman"/>
          <w:i/>
          <w:iCs/>
          <w:sz w:val="20"/>
          <w:szCs w:val="20"/>
        </w:rPr>
        <w:t>Precambrian Research</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117</w:t>
      </w:r>
      <w:r w:rsidRPr="00281D4A">
        <w:rPr>
          <w:rFonts w:ascii="Times New Roman" w:hAnsi="Times New Roman" w:cs="Times New Roman"/>
          <w:sz w:val="20"/>
          <w:szCs w:val="20"/>
        </w:rPr>
        <w:t>(1), 119–143. https://doi.org/10.1016/S0301-9268(02)00076-1</w:t>
      </w:r>
    </w:p>
    <w:p w14:paraId="58D67BBC"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Rollinson, H. (2016). Archaean crustal evolution in West Africa: A new synthesis of the Archaean geology in Sierra Leone, Liberia, Guinea and Ivory Coast. </w:t>
      </w:r>
      <w:r w:rsidRPr="00281D4A">
        <w:rPr>
          <w:rFonts w:ascii="Times New Roman" w:hAnsi="Times New Roman" w:cs="Times New Roman"/>
          <w:i/>
          <w:iCs/>
          <w:sz w:val="20"/>
          <w:szCs w:val="20"/>
        </w:rPr>
        <w:t>Precambrian Research</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281</w:t>
      </w:r>
      <w:r w:rsidRPr="00281D4A">
        <w:rPr>
          <w:rFonts w:ascii="Times New Roman" w:hAnsi="Times New Roman" w:cs="Times New Roman"/>
          <w:sz w:val="20"/>
          <w:szCs w:val="20"/>
        </w:rPr>
        <w:t>, 1–12. https://doi.org/10.1016/j.precamres.2016.05.005</w:t>
      </w:r>
    </w:p>
    <w:p w14:paraId="3755C89E"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Rosière, C. A., Heimann, A., Oyhantçabal, P., &amp; Santos, J. O. S. (2018). The Iron Formations of the South American Platform. In </w:t>
      </w:r>
      <w:r w:rsidRPr="00281D4A">
        <w:rPr>
          <w:rFonts w:ascii="Times New Roman" w:hAnsi="Times New Roman" w:cs="Times New Roman"/>
          <w:i/>
          <w:iCs/>
          <w:sz w:val="20"/>
          <w:szCs w:val="20"/>
        </w:rPr>
        <w:t>Geology of Southwest Gondwana</w:t>
      </w:r>
      <w:r w:rsidRPr="00281D4A">
        <w:rPr>
          <w:rFonts w:ascii="Times New Roman" w:hAnsi="Times New Roman" w:cs="Times New Roman"/>
          <w:sz w:val="20"/>
          <w:szCs w:val="20"/>
        </w:rPr>
        <w:t xml:space="preserve"> (pp. 493–526). Springer, Cham. https://doi.org/10.1007/978-3-319-68920-3_18</w:t>
      </w:r>
    </w:p>
    <w:p w14:paraId="70FE2FC2"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Schrank, A., &amp; Silva, M. G. (1993). Greenstone Belts do Cráton do São Francisco, Brasil. In A. Misi &amp; J. M. L. Dominguez (Eds.), </w:t>
      </w:r>
      <w:r w:rsidRPr="00281D4A">
        <w:rPr>
          <w:rFonts w:ascii="Times New Roman" w:hAnsi="Times New Roman" w:cs="Times New Roman"/>
          <w:i/>
          <w:iCs/>
          <w:sz w:val="20"/>
          <w:szCs w:val="20"/>
        </w:rPr>
        <w:t>O Craton do São Francisco</w:t>
      </w:r>
      <w:r w:rsidRPr="00281D4A">
        <w:rPr>
          <w:rFonts w:ascii="Times New Roman" w:hAnsi="Times New Roman" w:cs="Times New Roman"/>
          <w:sz w:val="20"/>
          <w:szCs w:val="20"/>
        </w:rPr>
        <w:t xml:space="preserve"> (pp. 85–118). Salvador: SBG/SGM/CNPq.</w:t>
      </w:r>
    </w:p>
    <w:p w14:paraId="627B27ED"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Silva, L. C. da, Armstrong, R., Noce, C. M., Carneiro, M. A., Pimentel, M., Pedrosa-Soares, A. C., et al. (2002). Reavaliação da evolução geológica em terrenos pré-cambrianos brasileiros com base em novos dados U–Pb SHRIMP, parte II: orógeno Araçuaí, Cinturão Mineiro e Cráton São Francisco Meridional. </w:t>
      </w:r>
      <w:r w:rsidRPr="00281D4A">
        <w:rPr>
          <w:rFonts w:ascii="Times New Roman" w:hAnsi="Times New Roman" w:cs="Times New Roman"/>
          <w:i/>
          <w:iCs/>
          <w:sz w:val="20"/>
          <w:szCs w:val="20"/>
        </w:rPr>
        <w:t>Revista Brasileira de Geociências</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32</w:t>
      </w:r>
      <w:r w:rsidRPr="00281D4A">
        <w:rPr>
          <w:rFonts w:ascii="Times New Roman" w:hAnsi="Times New Roman" w:cs="Times New Roman"/>
          <w:sz w:val="20"/>
          <w:szCs w:val="20"/>
        </w:rPr>
        <w:t>(4), 513–528.</w:t>
      </w:r>
    </w:p>
    <w:p w14:paraId="29B79214"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Smith, A. J. B., Beukes, N. J., &amp; Gutzmer, J. (2013). The Composition and Depositional Environments of Mesoarchean Iron Formations of the West Rand Group of the Witwatersrand Supergroup, South Africa. </w:t>
      </w:r>
      <w:r w:rsidRPr="00281D4A">
        <w:rPr>
          <w:rFonts w:ascii="Times New Roman" w:hAnsi="Times New Roman" w:cs="Times New Roman"/>
          <w:i/>
          <w:iCs/>
          <w:sz w:val="20"/>
          <w:szCs w:val="20"/>
        </w:rPr>
        <w:t>Economic Geology</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108</w:t>
      </w:r>
      <w:r w:rsidRPr="00281D4A">
        <w:rPr>
          <w:rFonts w:ascii="Times New Roman" w:hAnsi="Times New Roman" w:cs="Times New Roman"/>
          <w:sz w:val="20"/>
          <w:szCs w:val="20"/>
        </w:rPr>
        <w:t>(1), 111–134. https://doi.org/10.2113/econgeo.108.1.111</w:t>
      </w:r>
    </w:p>
    <w:p w14:paraId="026BE116"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Stott, G., &amp; Corfu, F. (1991). </w:t>
      </w:r>
      <w:r w:rsidRPr="00281D4A">
        <w:rPr>
          <w:rFonts w:ascii="Times New Roman" w:hAnsi="Times New Roman" w:cs="Times New Roman"/>
          <w:i/>
          <w:iCs/>
          <w:sz w:val="20"/>
          <w:szCs w:val="20"/>
        </w:rPr>
        <w:t>Uchi Subprovince</w:t>
      </w:r>
      <w:r w:rsidRPr="00281D4A">
        <w:rPr>
          <w:rFonts w:ascii="Times New Roman" w:hAnsi="Times New Roman" w:cs="Times New Roman"/>
          <w:sz w:val="20"/>
          <w:szCs w:val="20"/>
        </w:rPr>
        <w:t xml:space="preserve"> (Geology of Ontario No. Special Volume 4, Part 1) (pp. 145–238). Ontario Geological Survey.</w:t>
      </w:r>
    </w:p>
    <w:p w14:paraId="7FA6B7F8"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lastRenderedPageBreak/>
        <w:t xml:space="preserve">Szpunar, M., Hand, M., Barovich, K., Jagodzinski, E., &amp; Belousova, E. (2011). Isotopic and geochemical constraints on the Paleoproterozoic Hutchison Group, southern Australia: Implications for Paleoproterozoic continental reconstructions. </w:t>
      </w:r>
      <w:r w:rsidRPr="00281D4A">
        <w:rPr>
          <w:rFonts w:ascii="Times New Roman" w:hAnsi="Times New Roman" w:cs="Times New Roman"/>
          <w:i/>
          <w:iCs/>
          <w:sz w:val="20"/>
          <w:szCs w:val="20"/>
        </w:rPr>
        <w:t>Precambrian Research</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187</w:t>
      </w:r>
      <w:r w:rsidRPr="00281D4A">
        <w:rPr>
          <w:rFonts w:ascii="Times New Roman" w:hAnsi="Times New Roman" w:cs="Times New Roman"/>
          <w:sz w:val="20"/>
          <w:szCs w:val="20"/>
        </w:rPr>
        <w:t>(1), 99–126. https://doi.org/10.1016/j.precamres.2011.02.006</w:t>
      </w:r>
    </w:p>
    <w:p w14:paraId="39ECA107"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Taner, M. F., &amp; Chemam, M. (2015). Algoma-type banded iron formation (BIF), Abitibi Greenstone belt, Quebec, Canada. </w:t>
      </w:r>
      <w:r w:rsidRPr="00281D4A">
        <w:rPr>
          <w:rFonts w:ascii="Times New Roman" w:hAnsi="Times New Roman" w:cs="Times New Roman"/>
          <w:i/>
          <w:iCs/>
          <w:sz w:val="20"/>
          <w:szCs w:val="20"/>
        </w:rPr>
        <w:t>Ore Geology Reviews</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70</w:t>
      </w:r>
      <w:r w:rsidRPr="00281D4A">
        <w:rPr>
          <w:rFonts w:ascii="Times New Roman" w:hAnsi="Times New Roman" w:cs="Times New Roman"/>
          <w:sz w:val="20"/>
          <w:szCs w:val="20"/>
        </w:rPr>
        <w:t>, 31–46. https://doi.org/10.1016/j.oregeorev.2015.03.016</w:t>
      </w:r>
    </w:p>
    <w:p w14:paraId="45EA64BB"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Thiéblemont, D., Goujou, J. C., Egal, E., Cocherie, A., Delor, C., Lafon, J. M., &amp; Fanning, C. M. (2004). Archean evolution of the Leo Rise and its Eburnean reworking. </w:t>
      </w:r>
      <w:r w:rsidRPr="00281D4A">
        <w:rPr>
          <w:rFonts w:ascii="Times New Roman" w:hAnsi="Times New Roman" w:cs="Times New Roman"/>
          <w:i/>
          <w:iCs/>
          <w:sz w:val="20"/>
          <w:szCs w:val="20"/>
        </w:rPr>
        <w:t>Journal of African Earth Sciences</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39</w:t>
      </w:r>
      <w:r w:rsidRPr="00281D4A">
        <w:rPr>
          <w:rFonts w:ascii="Times New Roman" w:hAnsi="Times New Roman" w:cs="Times New Roman"/>
          <w:sz w:val="20"/>
          <w:szCs w:val="20"/>
        </w:rPr>
        <w:t>(3), 97–104. https://doi.org/10.1016/j.jafrearsci.2004.07.059</w:t>
      </w:r>
    </w:p>
    <w:p w14:paraId="4C2735F2"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Trendall, A. F., Nelson, D. R., Thorne, A. M., Compston, W., Williams, I. S., &amp; Armstrong, R. A. (1990). Precise zircon U-Pb chronological comparison of the volcano-sedimentary sequences of the Kaapvaal and Pilbara Cratons between about 3.1 and 2.4 Ga. </w:t>
      </w:r>
      <w:r w:rsidRPr="00281D4A">
        <w:rPr>
          <w:rFonts w:ascii="Times New Roman" w:hAnsi="Times New Roman" w:cs="Times New Roman"/>
          <w:i/>
          <w:iCs/>
          <w:sz w:val="20"/>
          <w:szCs w:val="20"/>
        </w:rPr>
        <w:t>Proceedings of the Third International Archaean Symposium, Perth</w:t>
      </w:r>
      <w:r w:rsidRPr="00281D4A">
        <w:rPr>
          <w:rFonts w:ascii="Times New Roman" w:hAnsi="Times New Roman" w:cs="Times New Roman"/>
          <w:sz w:val="20"/>
          <w:szCs w:val="20"/>
        </w:rPr>
        <w:t>, 81–83.</w:t>
      </w:r>
    </w:p>
    <w:p w14:paraId="174D60DB"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Trendall, A. F., Laeter, J. R. de, Nelson, D. R., &amp; Mukhopadhyay, D. (1997). A precise zircon U-Pb age for the base of the BIF of the Mulaingiri formation, (Bababudan group, Dharwar supergroup) of the Karnataka craton. </w:t>
      </w:r>
      <w:r w:rsidRPr="00281D4A">
        <w:rPr>
          <w:rFonts w:ascii="Times New Roman" w:hAnsi="Times New Roman" w:cs="Times New Roman"/>
          <w:i/>
          <w:iCs/>
          <w:sz w:val="20"/>
          <w:szCs w:val="20"/>
        </w:rPr>
        <w:t>Journal of the Geological Society of India</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50</w:t>
      </w:r>
      <w:r w:rsidRPr="00281D4A">
        <w:rPr>
          <w:rFonts w:ascii="Times New Roman" w:hAnsi="Times New Roman" w:cs="Times New Roman"/>
          <w:sz w:val="20"/>
          <w:szCs w:val="20"/>
        </w:rPr>
        <w:t>(2), 161–170.</w:t>
      </w:r>
    </w:p>
    <w:p w14:paraId="0E89602B"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Trendall, A. F., Compston, W., Nelson, D. R., Laeter, J. R. D., &amp; Bennett, V. C. (2004). SHRIMP zircon ages constraining the depositional chronology of the Hamersley Group, Western Australia*. </w:t>
      </w:r>
      <w:r w:rsidRPr="00281D4A">
        <w:rPr>
          <w:rFonts w:ascii="Times New Roman" w:hAnsi="Times New Roman" w:cs="Times New Roman"/>
          <w:i/>
          <w:iCs/>
          <w:sz w:val="20"/>
          <w:szCs w:val="20"/>
        </w:rPr>
        <w:t>Australian Journal of Earth Sciences</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51</w:t>
      </w:r>
      <w:r w:rsidRPr="00281D4A">
        <w:rPr>
          <w:rFonts w:ascii="Times New Roman" w:hAnsi="Times New Roman" w:cs="Times New Roman"/>
          <w:sz w:val="20"/>
          <w:szCs w:val="20"/>
        </w:rPr>
        <w:t>(5), 621–644. https://doi.org/10.1111/j.1400-0952.2004.01082.x</w:t>
      </w:r>
    </w:p>
    <w:p w14:paraId="473B0459"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Turek, A., Smith, P. E., &amp; Schmus, W. R. V. (1982). Rb–Sr and U–Pb ages of volcanism and granite emplacement in the Michipicoten belt—Wawa, Ontario. </w:t>
      </w:r>
      <w:r w:rsidRPr="00281D4A">
        <w:rPr>
          <w:rFonts w:ascii="Times New Roman" w:hAnsi="Times New Roman" w:cs="Times New Roman"/>
          <w:i/>
          <w:iCs/>
          <w:sz w:val="20"/>
          <w:szCs w:val="20"/>
        </w:rPr>
        <w:t>Canadian Journal of Earth Sciences</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19</w:t>
      </w:r>
      <w:r w:rsidRPr="00281D4A">
        <w:rPr>
          <w:rFonts w:ascii="Times New Roman" w:hAnsi="Times New Roman" w:cs="Times New Roman"/>
          <w:sz w:val="20"/>
          <w:szCs w:val="20"/>
        </w:rPr>
        <w:t>(8), 1608–1626. https://doi.org/10.1139/e82-138</w:t>
      </w:r>
    </w:p>
    <w:p w14:paraId="3E22A30C"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Walker, J. C., Klein, C., Schidlowski, J. W., Schopf, J. W., Stevenson, D. J., &amp; Walter, M. R. (1983). Environmental evolution of the Archean-Early Proterozoic Earth. In </w:t>
      </w:r>
      <w:r w:rsidRPr="00281D4A">
        <w:rPr>
          <w:rFonts w:ascii="Times New Roman" w:hAnsi="Times New Roman" w:cs="Times New Roman"/>
          <w:i/>
          <w:iCs/>
          <w:sz w:val="20"/>
          <w:szCs w:val="20"/>
        </w:rPr>
        <w:t>Earth’s Earliest Biosphere</w:t>
      </w:r>
      <w:r w:rsidRPr="00281D4A">
        <w:rPr>
          <w:rFonts w:ascii="Times New Roman" w:hAnsi="Times New Roman" w:cs="Times New Roman"/>
          <w:sz w:val="20"/>
          <w:szCs w:val="20"/>
        </w:rPr>
        <w:t xml:space="preserve"> (pp. 260–290). Princeton, N.J.: Princeton University Press.</w:t>
      </w:r>
    </w:p>
    <w:p w14:paraId="51D5DF98"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Wan, Y., Zhang, Q., &amp; Song, T. (2003). SHRIMP ages of detrital zircons from the Changcheng System in the Ming Tombs area, Beijing: Constraints on the protolith nature and maximum depositional age of the Mesoproterozoic cover of the North China Craton. </w:t>
      </w:r>
      <w:r w:rsidRPr="00281D4A">
        <w:rPr>
          <w:rFonts w:ascii="Times New Roman" w:hAnsi="Times New Roman" w:cs="Times New Roman"/>
          <w:i/>
          <w:iCs/>
          <w:sz w:val="20"/>
          <w:szCs w:val="20"/>
        </w:rPr>
        <w:t>Chinese Science Bulletin</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48</w:t>
      </w:r>
      <w:r w:rsidRPr="00281D4A">
        <w:rPr>
          <w:rFonts w:ascii="Times New Roman" w:hAnsi="Times New Roman" w:cs="Times New Roman"/>
          <w:sz w:val="20"/>
          <w:szCs w:val="20"/>
        </w:rPr>
        <w:t>(22), 2500–2506. https://doi.org/10.1360/03wd0005</w:t>
      </w:r>
    </w:p>
    <w:p w14:paraId="14EFBB10"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Wilson, J. P., Fischer, W. W., Johnston, D. T., Knoll, A. H., Grotzinger, J. P., Walter, M. R., et al. (2010). Geobiology of the late Paleoproterozoic Duck Creek Formation, Western Australia. </w:t>
      </w:r>
      <w:r w:rsidRPr="00281D4A">
        <w:rPr>
          <w:rFonts w:ascii="Times New Roman" w:hAnsi="Times New Roman" w:cs="Times New Roman"/>
          <w:i/>
          <w:iCs/>
          <w:sz w:val="20"/>
          <w:szCs w:val="20"/>
        </w:rPr>
        <w:t>Precambrian Research</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179</w:t>
      </w:r>
      <w:r w:rsidRPr="00281D4A">
        <w:rPr>
          <w:rFonts w:ascii="Times New Roman" w:hAnsi="Times New Roman" w:cs="Times New Roman"/>
          <w:sz w:val="20"/>
          <w:szCs w:val="20"/>
        </w:rPr>
        <w:t>(1), 135–149. https://doi.org/10.1016/j.precamres.2010.02.019</w:t>
      </w:r>
    </w:p>
    <w:p w14:paraId="4BE81D6B" w14:textId="77777777" w:rsidR="00281D4A" w:rsidRPr="00281D4A" w:rsidRDefault="00281D4A" w:rsidP="00281D4A">
      <w:pPr>
        <w:pStyle w:val="Bibliography"/>
        <w:spacing w:after="120"/>
        <w:rPr>
          <w:rFonts w:ascii="Times New Roman" w:hAnsi="Times New Roman" w:cs="Times New Roman"/>
          <w:sz w:val="20"/>
          <w:szCs w:val="20"/>
        </w:rPr>
      </w:pPr>
      <w:r w:rsidRPr="00281D4A">
        <w:rPr>
          <w:rFonts w:ascii="Times New Roman" w:hAnsi="Times New Roman" w:cs="Times New Roman"/>
          <w:sz w:val="20"/>
          <w:szCs w:val="20"/>
        </w:rPr>
        <w:t xml:space="preserve">Zeh, A., Gerdes, A., &amp; Heubeck, C. (2013). U–Pb and Hf isotope data of detrital zircons from the Barberton Greenstone Belt: constraints on provenance and Archaean crustal evolution. </w:t>
      </w:r>
      <w:r w:rsidRPr="00281D4A">
        <w:rPr>
          <w:rFonts w:ascii="Times New Roman" w:hAnsi="Times New Roman" w:cs="Times New Roman"/>
          <w:i/>
          <w:iCs/>
          <w:sz w:val="20"/>
          <w:szCs w:val="20"/>
        </w:rPr>
        <w:t>Journal of the Geological Society</w:t>
      </w:r>
      <w:r w:rsidRPr="00281D4A">
        <w:rPr>
          <w:rFonts w:ascii="Times New Roman" w:hAnsi="Times New Roman" w:cs="Times New Roman"/>
          <w:sz w:val="20"/>
          <w:szCs w:val="20"/>
        </w:rPr>
        <w:t xml:space="preserve">, </w:t>
      </w:r>
      <w:r w:rsidRPr="00281D4A">
        <w:rPr>
          <w:rFonts w:ascii="Times New Roman" w:hAnsi="Times New Roman" w:cs="Times New Roman"/>
          <w:i/>
          <w:iCs/>
          <w:sz w:val="20"/>
          <w:szCs w:val="20"/>
        </w:rPr>
        <w:t>170</w:t>
      </w:r>
      <w:r w:rsidRPr="00281D4A">
        <w:rPr>
          <w:rFonts w:ascii="Times New Roman" w:hAnsi="Times New Roman" w:cs="Times New Roman"/>
          <w:sz w:val="20"/>
          <w:szCs w:val="20"/>
        </w:rPr>
        <w:t>(1), 215–223. https://doi.org/10.1144/jgs2011-162</w:t>
      </w:r>
    </w:p>
    <w:p w14:paraId="01E05842" w14:textId="22BD6C16" w:rsidR="0001312F" w:rsidRPr="0001312F" w:rsidRDefault="00281D4A" w:rsidP="00281D4A">
      <w:pPr>
        <w:spacing w:after="120"/>
        <w:rPr>
          <w:rFonts w:ascii="Times New Roman" w:hAnsi="Times New Roman" w:cs="Times New Roman"/>
        </w:rPr>
      </w:pPr>
      <w:r w:rsidRPr="00281D4A">
        <w:rPr>
          <w:rFonts w:ascii="Times New Roman" w:hAnsi="Times New Roman" w:cs="Times New Roman"/>
          <w:sz w:val="20"/>
          <w:szCs w:val="20"/>
        </w:rPr>
        <w:fldChar w:fldCharType="end"/>
      </w:r>
    </w:p>
    <w:sectPr w:rsidR="0001312F" w:rsidRPr="0001312F" w:rsidSect="00914F71">
      <w:pgSz w:w="12240" w:h="15840" w:code="1"/>
      <w:pgMar w:top="1440" w:right="1440" w:bottom="1440" w:left="1440" w:header="144" w:footer="14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438DA"/>
    <w:multiLevelType w:val="multilevel"/>
    <w:tmpl w:val="6E56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2F"/>
    <w:rsid w:val="0001312F"/>
    <w:rsid w:val="001958D6"/>
    <w:rsid w:val="00281D4A"/>
    <w:rsid w:val="003B0340"/>
    <w:rsid w:val="007620C9"/>
    <w:rsid w:val="00914F71"/>
    <w:rsid w:val="00EF6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0F785"/>
  <w14:defaultImageDpi w14:val="32767"/>
  <w15:chartTrackingRefBased/>
  <w15:docId w15:val="{227908D8-CBB7-8D43-AFD6-563EDEBB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ribute">
    <w:name w:val="attribute"/>
    <w:basedOn w:val="Normal"/>
    <w:rsid w:val="0001312F"/>
    <w:pPr>
      <w:spacing w:before="100" w:beforeAutospacing="1" w:after="100" w:afterAutospacing="1"/>
    </w:pPr>
    <w:rPr>
      <w:rFonts w:ascii="Times New Roman" w:eastAsia="Times New Roman" w:hAnsi="Times New Roman" w:cs="Times New Roman"/>
    </w:rPr>
  </w:style>
  <w:style w:type="character" w:customStyle="1" w:styleId="more">
    <w:name w:val="more"/>
    <w:basedOn w:val="DefaultParagraphFont"/>
    <w:rsid w:val="0001312F"/>
  </w:style>
  <w:style w:type="character" w:customStyle="1" w:styleId="morecontent">
    <w:name w:val="morecontent"/>
    <w:basedOn w:val="DefaultParagraphFont"/>
    <w:rsid w:val="0001312F"/>
  </w:style>
  <w:style w:type="paragraph" w:styleId="Bibliography">
    <w:name w:val="Bibliography"/>
    <w:basedOn w:val="Normal"/>
    <w:next w:val="Normal"/>
    <w:uiPriority w:val="37"/>
    <w:semiHidden/>
    <w:unhideWhenUsed/>
    <w:rsid w:val="00281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945877">
      <w:bodyDiv w:val="1"/>
      <w:marLeft w:val="0"/>
      <w:marRight w:val="0"/>
      <w:marTop w:val="0"/>
      <w:marBottom w:val="0"/>
      <w:divBdr>
        <w:top w:val="none" w:sz="0" w:space="0" w:color="auto"/>
        <w:left w:val="none" w:sz="0" w:space="0" w:color="auto"/>
        <w:bottom w:val="none" w:sz="0" w:space="0" w:color="auto"/>
        <w:right w:val="none" w:sz="0" w:space="0" w:color="auto"/>
      </w:divBdr>
    </w:div>
    <w:div w:id="151992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4506</Words>
  <Characters>25685</Characters>
  <Application>Microsoft Office Word</Application>
  <DocSecurity>0</DocSecurity>
  <Lines>214</Lines>
  <Paragraphs>60</Paragraphs>
  <ScaleCrop>false</ScaleCrop>
  <Company/>
  <LinksUpToDate>false</LinksUpToDate>
  <CharactersWithSpaces>30131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E. Johnson</dc:creator>
  <cp:keywords/>
  <dc:description/>
  <cp:lastModifiedBy>Jena E. Johnson</cp:lastModifiedBy>
  <cp:revision>3</cp:revision>
  <dcterms:created xsi:type="dcterms:W3CDTF">2019-03-08T13:14:00Z</dcterms:created>
  <dcterms:modified xsi:type="dcterms:W3CDTF">2019-03-08T14:17:00Z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zotero-version="5.0.60"&gt;&lt;session id="qB4lKFEb"/&gt;&lt;style id="http://www.zotero.org/styles/american-geophysical-union" hasBibliography="1" bibliographyStyleHasBeenSet="0"/&gt;&lt;prefs&gt;&lt;pref name="fieldType" value="Field"/&gt;&lt;/prefs&gt;&lt;/data&gt;</vt:lpwstr>
  </property>
</Properties>
</file>