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BF9E" w14:textId="53DBCF18" w:rsidR="00AF548E" w:rsidRDefault="004834E7" w:rsidP="00AF548E">
      <w:pPr>
        <w:spacing w:line="238" w:lineRule="auto"/>
        <w:ind w:left="0" w:firstLine="0"/>
        <w:jc w:val="center"/>
        <w:rPr>
          <w:b/>
        </w:rPr>
      </w:pPr>
      <w:r>
        <w:rPr>
          <w:b/>
        </w:rPr>
        <w:t>“</w:t>
      </w:r>
      <w:r w:rsidR="0097494F" w:rsidRPr="0097494F">
        <w:rPr>
          <w:b/>
        </w:rPr>
        <w:t>Investigating Gender Differences in the Co-Occurrence of PTSD and Food Addiction  </w:t>
      </w:r>
      <w:r w:rsidR="004C559D">
        <w:rPr>
          <w:b/>
        </w:rPr>
        <w:t>”</w:t>
      </w:r>
    </w:p>
    <w:p w14:paraId="2108D1C8" w14:textId="77777777" w:rsidR="004C559D" w:rsidRDefault="004C559D" w:rsidP="00AF548E">
      <w:pPr>
        <w:spacing w:line="238" w:lineRule="auto"/>
        <w:ind w:left="0" w:firstLine="0"/>
        <w:jc w:val="center"/>
        <w:rPr>
          <w:b/>
        </w:rPr>
      </w:pPr>
    </w:p>
    <w:p w14:paraId="1C6805E4" w14:textId="4081ECED" w:rsidR="0074591B" w:rsidRDefault="00AF548E">
      <w:pPr>
        <w:spacing w:line="259" w:lineRule="auto"/>
        <w:ind w:left="4" w:firstLine="0"/>
        <w:jc w:val="center"/>
      </w:pPr>
      <w:r>
        <w:t>Lindzey Hoover</w:t>
      </w:r>
      <w:r w:rsidR="004834E7">
        <w:t xml:space="preserve"> – University of Michigan </w:t>
      </w:r>
      <w:r>
        <w:t>–</w:t>
      </w:r>
      <w:r w:rsidR="004834E7">
        <w:t xml:space="preserve"> </w:t>
      </w:r>
      <w:r>
        <w:t>lindzeyh@umich.edu</w:t>
      </w:r>
      <w:r w:rsidR="004834E7">
        <w:t xml:space="preserve"> </w:t>
      </w:r>
    </w:p>
    <w:p w14:paraId="1D42B9ED" w14:textId="3FAE4E56" w:rsidR="00416A25" w:rsidRPr="00416A25" w:rsidRDefault="004834E7" w:rsidP="00416A25">
      <w:pPr>
        <w:spacing w:line="259" w:lineRule="auto"/>
        <w:ind w:left="0" w:firstLine="0"/>
      </w:pPr>
      <w:r>
        <w:t xml:space="preserve"> </w:t>
      </w:r>
    </w:p>
    <w:p w14:paraId="6018D811" w14:textId="2C9F0136" w:rsidR="004F5DE5" w:rsidRDefault="00416A25" w:rsidP="0097494F">
      <w:pPr>
        <w:ind w:left="10"/>
      </w:pPr>
      <w:r>
        <w:rPr>
          <w:b/>
        </w:rPr>
        <w:t>Description</w:t>
      </w:r>
      <w:r w:rsidR="004834E7">
        <w:rPr>
          <w:b/>
        </w:rPr>
        <w:t xml:space="preserve">: </w:t>
      </w:r>
      <w:r w:rsidR="004834E7">
        <w:t>The data set supports a study investigating</w:t>
      </w:r>
      <w:r w:rsidR="0097494F">
        <w:t xml:space="preserve"> co-occurring PTSD and food addiction in a community sample with results stratified by gender. Data for co-occurring problematic substance use and obesity are also included to allow for within-sample comparison. </w:t>
      </w:r>
      <w:r w:rsidR="004834E7">
        <w:t>Participants (n</w:t>
      </w:r>
      <w:r w:rsidR="004C559D">
        <w:t>=31</w:t>
      </w:r>
      <w:r w:rsidR="0097494F">
        <w:t>8</w:t>
      </w:r>
      <w:r w:rsidR="004834E7">
        <w:t xml:space="preserve">) </w:t>
      </w:r>
      <w:r w:rsidR="004C559D">
        <w:t xml:space="preserve">were recruited from Amazon Mechanical Turk for a study on how past experiences impact health behaviors. Participants were asked to complete self-report measures on </w:t>
      </w:r>
      <w:r w:rsidR="0097494F">
        <w:t>post-traumatic stress disorder (PTSD)</w:t>
      </w:r>
      <w:r w:rsidR="004C559D">
        <w:t xml:space="preserve">, food addiction, </w:t>
      </w:r>
      <w:r w:rsidR="0097494F">
        <w:t>problematic substance use (alcohol, cannabis, smoking, and nicotine vaping), and BMI.</w:t>
      </w:r>
      <w:r w:rsidR="004C559D">
        <w:t xml:space="preserve"> Participants also completed demographic questions</w:t>
      </w:r>
      <w:r w:rsidR="0097494F">
        <w:t xml:space="preserve">. </w:t>
      </w:r>
    </w:p>
    <w:p w14:paraId="757FC467" w14:textId="77777777" w:rsidR="004C559D" w:rsidRDefault="004C559D" w:rsidP="00AF548E">
      <w:pPr>
        <w:ind w:left="10"/>
      </w:pPr>
    </w:p>
    <w:p w14:paraId="2851F4E9" w14:textId="6BA87DCD" w:rsidR="004F5DE5" w:rsidRDefault="004F5DE5" w:rsidP="0097494F">
      <w:pPr>
        <w:ind w:left="10"/>
      </w:pPr>
      <w:r>
        <w:rPr>
          <w:b/>
          <w:bCs/>
        </w:rPr>
        <w:t xml:space="preserve">Data Cleaning: </w:t>
      </w:r>
      <w:r>
        <w:t>Analyses were conducted in IBM SPSS Statistics version 2</w:t>
      </w:r>
      <w:r w:rsidR="004C559D">
        <w:t>8 (IBM Corporation, Armonk, NY)</w:t>
      </w:r>
      <w:r>
        <w:t xml:space="preserve">. </w:t>
      </w:r>
      <w:r w:rsidR="00304B56" w:rsidRPr="00304B56">
        <w:t>Data were reviewed for quality assurance</w:t>
      </w:r>
      <w:r w:rsidR="0097494F">
        <w:t xml:space="preserve"> </w:t>
      </w:r>
      <w:r w:rsidR="00304B56" w:rsidRPr="00304B56">
        <w:t>and 29 participants were excluded due to failure to meet quality control criteria</w:t>
      </w:r>
      <w:r w:rsidR="001F1D98">
        <w:t xml:space="preserve"> (failed multiple check questions, completion in &lt;10 minute, etc.)</w:t>
      </w:r>
      <w:r w:rsidR="00304B56" w:rsidRPr="00304B56">
        <w:t xml:space="preserve">. We also excluded any participants who did not indicate a gender identity (n=3), who indicated a non-binary gender identity (n=1), or who were missing data on primary variables of interest (i.e., </w:t>
      </w:r>
      <w:r w:rsidR="0097494F">
        <w:t>PTSD, food addiction n=35</w:t>
      </w:r>
      <w:r w:rsidR="00304B56" w:rsidRPr="00304B56">
        <w:t>) from all analyses.</w:t>
      </w:r>
      <w:r w:rsidR="001F1D98">
        <w:t xml:space="preserve"> No participants identified as transgender.</w:t>
      </w:r>
      <w:r w:rsidR="00304B56" w:rsidRPr="00304B56">
        <w:t xml:space="preserve"> This resulted in a final sample of 31</w:t>
      </w:r>
      <w:r w:rsidR="0097494F">
        <w:t>8</w:t>
      </w:r>
      <w:r w:rsidR="00304B56" w:rsidRPr="00304B56">
        <w:t xml:space="preserve"> participants included in analyses. </w:t>
      </w:r>
      <w:r w:rsidR="0097494F">
        <w:t xml:space="preserve">Participants had the option to select “prefer not to answer” due to the sensitive nature of some questions (e.g., substance use) and this resulted in some missing data (n=1 to n=18). Improbable BMI values were also excluded from analyses (BMI&lt;15 or&gt;50, n=17). All other data were retained for participants with improbable BMI values. This resulted in a total of n=35 missing data for BMI after accounting for both missing data and data excluded for improbable values. </w:t>
      </w:r>
    </w:p>
    <w:p w14:paraId="4481D796" w14:textId="77777777" w:rsidR="004F5DE5" w:rsidRDefault="004F5DE5" w:rsidP="00AF548E">
      <w:pPr>
        <w:ind w:left="10"/>
      </w:pPr>
    </w:p>
    <w:p w14:paraId="75012C72" w14:textId="67FAD06E" w:rsidR="009B6467" w:rsidRPr="009B6467" w:rsidRDefault="004F5DE5" w:rsidP="001F1D98">
      <w:pPr>
        <w:ind w:left="10"/>
      </w:pPr>
      <w:r>
        <w:rPr>
          <w:b/>
          <w:bCs/>
        </w:rPr>
        <w:t xml:space="preserve">Methodology: </w:t>
      </w:r>
      <w:r w:rsidR="009B6467">
        <w:t xml:space="preserve">Pearson zero-order correlation analyses were conducted between primary variables of interest and demographic variables to identify potential sociodemographic covariates. Subjective socioeconomic status (SES) and age were both included as covariates in the current model. We estimated unadjusted and adjusted risk ratios among food addiction, PTSD, problematic substance use (i.e., alcohol, cannabis, smoking, and nicotine vaping) and obesity using Modified Poisson regression with robust standard error estimations. We ran these analyses for the whole same and stratified by gender identity. </w:t>
      </w:r>
    </w:p>
    <w:p w14:paraId="788F8F0F" w14:textId="77777777" w:rsidR="009B6467" w:rsidRDefault="009B6467" w:rsidP="001F1D98">
      <w:pPr>
        <w:ind w:left="10"/>
        <w:rPr>
          <w:b/>
          <w:bCs/>
        </w:rPr>
      </w:pPr>
    </w:p>
    <w:p w14:paraId="7EFDF588" w14:textId="339FEB5C" w:rsidR="00614CA8" w:rsidRPr="00614CA8" w:rsidRDefault="00614CA8" w:rsidP="009B6467">
      <w:pPr>
        <w:ind w:left="0" w:firstLine="0"/>
      </w:pPr>
      <w:r>
        <w:rPr>
          <w:b/>
          <w:bCs/>
        </w:rPr>
        <w:t>Conclusions:</w:t>
      </w:r>
      <w:r w:rsidR="00DB6819">
        <w:rPr>
          <w:b/>
          <w:bCs/>
        </w:rPr>
        <w:t xml:space="preserve"> </w:t>
      </w:r>
      <w:r w:rsidR="009B6467">
        <w:t>Food addiction co-occurred with PTSD at comparable or stronger rates than other types of problematic substance use (alcohol, cannabis, smoking, nicotine vaping). Results suggested that this risk may be particularly high for men compared to women. It may be important to assess for food addiction in those with PTSD to assist in identifying high-risk groups.</w:t>
      </w:r>
    </w:p>
    <w:p w14:paraId="3816A496" w14:textId="2BC3FD9E" w:rsidR="00614CA8" w:rsidRDefault="004834E7" w:rsidP="00DB6819">
      <w:pPr>
        <w:ind w:left="4" w:firstLine="0"/>
      </w:pPr>
      <w:r>
        <w:lastRenderedPageBreak/>
        <w:t xml:space="preserve">More information about the data and the study can be found in the following publication:  </w:t>
      </w:r>
    </w:p>
    <w:p w14:paraId="18E54E4C" w14:textId="2FF9806B" w:rsidR="00DB6819" w:rsidRDefault="00DB6819" w:rsidP="00DB6819">
      <w:pPr>
        <w:ind w:left="4" w:firstLine="0"/>
      </w:pPr>
    </w:p>
    <w:p w14:paraId="6172A0FD" w14:textId="2855BB87" w:rsidR="00304B56" w:rsidRPr="00E81DA4" w:rsidRDefault="00304B56" w:rsidP="00FB7FB4">
      <w:pPr>
        <w:spacing w:line="252" w:lineRule="auto"/>
        <w:ind w:left="0" w:firstLine="0"/>
        <w:rPr>
          <w:i/>
          <w:iCs/>
        </w:rPr>
      </w:pPr>
      <w:r w:rsidRPr="00304B56">
        <w:t>Hoover, L. V., Yu, H. P., Duval, E. R., &amp; Gearhardt, A. N. (</w:t>
      </w:r>
      <w:r w:rsidR="009B6467">
        <w:t>In Press</w:t>
      </w:r>
      <w:r w:rsidRPr="00304B56">
        <w:t xml:space="preserve">). </w:t>
      </w:r>
      <w:r w:rsidR="009B6467">
        <w:t>Investigating gender differences in the Co-occurrence of PTSD and food addiction</w:t>
      </w:r>
      <w:r w:rsidR="00E81DA4">
        <w:t xml:space="preserve">. </w:t>
      </w:r>
      <w:r w:rsidR="00E81DA4">
        <w:rPr>
          <w:i/>
          <w:iCs/>
        </w:rPr>
        <w:t xml:space="preserve">Appetite. </w:t>
      </w:r>
      <w:r w:rsidR="00E81DA4" w:rsidRPr="00E81DA4">
        <w:t>https://doi.org/10.1016/j.appet.2023.106605</w:t>
      </w:r>
      <w:r w:rsidR="00E81DA4">
        <w:t>.</w:t>
      </w:r>
    </w:p>
    <w:p w14:paraId="4B196573" w14:textId="77777777" w:rsidR="00E81DA4" w:rsidRDefault="00E81DA4" w:rsidP="001309C2">
      <w:pPr>
        <w:spacing w:line="252" w:lineRule="auto"/>
        <w:ind w:left="4" w:firstLine="0"/>
        <w:rPr>
          <w:b/>
        </w:rPr>
      </w:pPr>
    </w:p>
    <w:p w14:paraId="55EE3BC6" w14:textId="35320C3F" w:rsidR="001309C2" w:rsidRDefault="004834E7" w:rsidP="001309C2">
      <w:pPr>
        <w:spacing w:line="252" w:lineRule="auto"/>
        <w:ind w:left="4" w:firstLine="0"/>
        <w:rPr>
          <w:bCs/>
        </w:rPr>
      </w:pPr>
      <w:r>
        <w:rPr>
          <w:b/>
        </w:rPr>
        <w:t>Scoring</w:t>
      </w:r>
      <w:r w:rsidR="00614CA8">
        <w:rPr>
          <w:b/>
        </w:rPr>
        <w:t xml:space="preserve"> Information</w:t>
      </w:r>
      <w:r>
        <w:rPr>
          <w:b/>
        </w:rPr>
        <w:t>:</w:t>
      </w:r>
      <w:r w:rsidR="001309C2">
        <w:rPr>
          <w:b/>
        </w:rPr>
        <w:t xml:space="preserve"> </w:t>
      </w:r>
      <w:r w:rsidR="001309C2">
        <w:rPr>
          <w:bCs/>
        </w:rPr>
        <w:t>The following self-report measures were administered to assess participant</w:t>
      </w:r>
      <w:r w:rsidR="00FB7FB4">
        <w:rPr>
          <w:bCs/>
        </w:rPr>
        <w:t xml:space="preserve"> </w:t>
      </w:r>
      <w:r w:rsidR="00E81DA4">
        <w:rPr>
          <w:bCs/>
        </w:rPr>
        <w:t xml:space="preserve">PTSD, food addiction, problematic substance use, and obesity. </w:t>
      </w:r>
    </w:p>
    <w:p w14:paraId="14BD82E6" w14:textId="3864E2B8" w:rsidR="00614CA8" w:rsidRDefault="00614CA8" w:rsidP="001309C2">
      <w:pPr>
        <w:spacing w:line="252" w:lineRule="auto"/>
        <w:ind w:left="0" w:firstLine="0"/>
        <w:rPr>
          <w:bCs/>
        </w:rPr>
      </w:pPr>
    </w:p>
    <w:p w14:paraId="3B72901C" w14:textId="37C01D61" w:rsidR="00E81DA4" w:rsidRPr="00E81DA4" w:rsidRDefault="00E81DA4" w:rsidP="00D35FAC">
      <w:pPr>
        <w:pStyle w:val="ListParagraph"/>
        <w:numPr>
          <w:ilvl w:val="0"/>
          <w:numId w:val="7"/>
        </w:numPr>
        <w:spacing w:line="252" w:lineRule="auto"/>
        <w:rPr>
          <w:b/>
        </w:rPr>
      </w:pPr>
      <w:r>
        <w:rPr>
          <w:bCs/>
        </w:rPr>
        <w:t xml:space="preserve">The Posttraumatic stress disorder checklist for DSM-5 (PCL-5; </w:t>
      </w:r>
      <w:r w:rsidRPr="00E81DA4">
        <w:rPr>
          <w:bCs/>
        </w:rPr>
        <w:t>Blevins et al., 2015; Weathers et al., 2013</w:t>
      </w:r>
      <w:r>
        <w:rPr>
          <w:bCs/>
        </w:rPr>
        <w:t xml:space="preserve">) is a 20-item self-report measure that assesses PTSD symptoms and symptom severity. The PCL-5 uses a 1-5 </w:t>
      </w:r>
      <w:r w:rsidR="00B465A7">
        <w:rPr>
          <w:bCs/>
        </w:rPr>
        <w:t>Likert</w:t>
      </w:r>
      <w:r>
        <w:rPr>
          <w:bCs/>
        </w:rPr>
        <w:t xml:space="preserve"> scale ranging from Not at All (1) to Extremely (5). We scored and analyzed results using the DSM-5 scoring to parallel YFAS2.0 scoring. </w:t>
      </w:r>
      <w:r w:rsidRPr="00E81DA4">
        <w:rPr>
          <w:bCs/>
        </w:rPr>
        <w:t>Using the DSM-5's criterion for PTSD, each item on the PCL-5 was considered “endorsed” if it received a score of 2 (“moderately”) or higher. For each DSM-5 symptom dimension (criterion B, criterion C, etc.), we determined whether enough items were endorsed to meet each criterion (1+ for criterion B, 1+ for criterion C, 2+ for criterion D, 2+ for criterion E). Participants who endorsed sufficient items to meet all four individual criteria categories were considered as meeting provisional diagnostic criteria for PTSD.</w:t>
      </w:r>
    </w:p>
    <w:p w14:paraId="7D31E420" w14:textId="6900CA62" w:rsidR="00C62D48" w:rsidRPr="00E81DA4" w:rsidRDefault="004834E7" w:rsidP="00E81DA4">
      <w:pPr>
        <w:pStyle w:val="ListParagraph"/>
        <w:spacing w:line="252" w:lineRule="auto"/>
        <w:ind w:firstLine="0"/>
        <w:rPr>
          <w:b/>
        </w:rPr>
      </w:pPr>
      <w:r w:rsidRPr="00614CA8">
        <w:rPr>
          <w:b/>
        </w:rPr>
        <w:t xml:space="preserve"> </w:t>
      </w:r>
    </w:p>
    <w:p w14:paraId="50A11CF3" w14:textId="0436DF12" w:rsidR="00D35FAC" w:rsidRPr="00E81DA4" w:rsidRDefault="00D35FAC" w:rsidP="00D35FAC">
      <w:pPr>
        <w:pStyle w:val="ListParagraph"/>
        <w:numPr>
          <w:ilvl w:val="0"/>
          <w:numId w:val="7"/>
        </w:numPr>
        <w:spacing w:line="252" w:lineRule="auto"/>
        <w:rPr>
          <w:b/>
        </w:rPr>
      </w:pPr>
      <w:r w:rsidRPr="00FE4E0A">
        <w:rPr>
          <w:bCs/>
        </w:rPr>
        <w:t xml:space="preserve">The Yale Food Addiction Scale 2.0 (YFAS2.0; </w:t>
      </w:r>
      <w:r w:rsidR="00FE4E0A">
        <w:rPr>
          <w:bCs/>
        </w:rPr>
        <w:t>Gearhardt et al., 2016) is a 35-item</w:t>
      </w:r>
      <w:r w:rsidR="00C62D48">
        <w:rPr>
          <w:bCs/>
        </w:rPr>
        <w:t xml:space="preserve"> self-report</w:t>
      </w:r>
      <w:r w:rsidR="00FE4E0A">
        <w:rPr>
          <w:bCs/>
        </w:rPr>
        <w:t xml:space="preserve"> measure of food addiction which is based off DSM-5 criteria for substance use disorders. We scored the YFAS2.0 by summing the number of symptoms (0 to 11) to create one composite score. </w:t>
      </w:r>
      <w:r w:rsidR="00E81DA4" w:rsidRPr="00E81DA4">
        <w:rPr>
          <w:bCs/>
        </w:rPr>
        <w:t>Participants who scored 2+ symptoms and indicated clinically significant impairment/distress met the criteria for food addiction (0 = not met, 1 = met).</w:t>
      </w:r>
    </w:p>
    <w:p w14:paraId="6AA43A15" w14:textId="77777777" w:rsidR="00E81DA4" w:rsidRPr="00E81DA4" w:rsidRDefault="00E81DA4" w:rsidP="00E81DA4">
      <w:pPr>
        <w:pStyle w:val="ListParagraph"/>
        <w:rPr>
          <w:b/>
        </w:rPr>
      </w:pPr>
    </w:p>
    <w:p w14:paraId="2ACCD0E6" w14:textId="6FB5E551" w:rsidR="00304B56" w:rsidRDefault="00E81DA4" w:rsidP="00E81DA4">
      <w:pPr>
        <w:pStyle w:val="ListParagraph"/>
        <w:numPr>
          <w:ilvl w:val="0"/>
          <w:numId w:val="7"/>
        </w:numPr>
        <w:spacing w:line="252" w:lineRule="auto"/>
        <w:rPr>
          <w:bCs/>
        </w:rPr>
      </w:pPr>
      <w:r w:rsidRPr="00E81DA4">
        <w:rPr>
          <w:bCs/>
        </w:rPr>
        <w:t>The Alcohol Use Disorders Identification Test (AUDIT</w:t>
      </w:r>
      <w:r>
        <w:rPr>
          <w:bCs/>
        </w:rPr>
        <w:t xml:space="preserve">; </w:t>
      </w:r>
      <w:r w:rsidRPr="00E81DA4">
        <w:rPr>
          <w:bCs/>
        </w:rPr>
        <w:t xml:space="preserve">Saunders et al., 1993) is a brief 10-item self-report measure </w:t>
      </w:r>
      <w:proofErr w:type="gramStart"/>
      <w:r w:rsidRPr="00E81DA4">
        <w:rPr>
          <w:bCs/>
        </w:rPr>
        <w:t>that screens</w:t>
      </w:r>
      <w:proofErr w:type="gramEnd"/>
      <w:r w:rsidRPr="00E81DA4">
        <w:rPr>
          <w:bCs/>
        </w:rPr>
        <w:t xml:space="preserve"> for problematic alcohol use. Item scoring ranges from 0 to 4 resulting in a possible overall score ranging from 0 to 40. Participants scoring 8 or higher met criteria for problematic use based on established thresholds for hazardous or harmful alcohol consumption (0 = not met, 1 = met criteria; (Saunders et al., 1993). </w:t>
      </w:r>
    </w:p>
    <w:p w14:paraId="061BBBB0" w14:textId="77777777" w:rsidR="00E81DA4" w:rsidRPr="00E81DA4" w:rsidRDefault="00E81DA4" w:rsidP="00E81DA4">
      <w:pPr>
        <w:pStyle w:val="ListParagraph"/>
        <w:rPr>
          <w:bCs/>
        </w:rPr>
      </w:pPr>
    </w:p>
    <w:p w14:paraId="302B3EFA" w14:textId="517CC217" w:rsidR="00E81DA4" w:rsidRDefault="00E81DA4" w:rsidP="00E81DA4">
      <w:pPr>
        <w:pStyle w:val="ListParagraph"/>
        <w:numPr>
          <w:ilvl w:val="0"/>
          <w:numId w:val="7"/>
        </w:numPr>
        <w:spacing w:line="252" w:lineRule="auto"/>
        <w:rPr>
          <w:bCs/>
        </w:rPr>
      </w:pPr>
      <w:r w:rsidRPr="00E81DA4">
        <w:rPr>
          <w:bCs/>
        </w:rPr>
        <w:t>The Cannabis Use Disorders Identification Test - Revised (CUDIT</w:t>
      </w:r>
      <w:r>
        <w:rPr>
          <w:bCs/>
        </w:rPr>
        <w:t xml:space="preserve">; </w:t>
      </w:r>
      <w:r w:rsidRPr="00E81DA4">
        <w:rPr>
          <w:bCs/>
        </w:rPr>
        <w:t xml:space="preserve">Adamson et al., 2010);) is a brief 8-item self-report measures that screen for problematic cannabis use. Item scoring ranges from 0 to 4 resulting in a possible overall score ranging from 0 to 32. Participants scoring 8 or higher met criteria for high-risk cannabis use based on established thresholds for </w:t>
      </w:r>
      <w:r w:rsidRPr="00E81DA4">
        <w:rPr>
          <w:bCs/>
        </w:rPr>
        <w:lastRenderedPageBreak/>
        <w:t xml:space="preserve">problematic cannabis use (0 = not met, 1 = met criteria; (Adamson et al., 2010). </w:t>
      </w:r>
    </w:p>
    <w:p w14:paraId="30FA4C61" w14:textId="77777777" w:rsidR="00E81DA4" w:rsidRPr="00E81DA4" w:rsidRDefault="00E81DA4" w:rsidP="00E81DA4">
      <w:pPr>
        <w:pStyle w:val="ListParagraph"/>
        <w:rPr>
          <w:bCs/>
        </w:rPr>
      </w:pPr>
    </w:p>
    <w:p w14:paraId="3A2ED04F" w14:textId="68D08AEA" w:rsidR="00E81DA4" w:rsidRDefault="00E81DA4" w:rsidP="00E81DA4">
      <w:pPr>
        <w:pStyle w:val="ListParagraph"/>
        <w:numPr>
          <w:ilvl w:val="0"/>
          <w:numId w:val="7"/>
        </w:numPr>
        <w:spacing w:line="252" w:lineRule="auto"/>
        <w:rPr>
          <w:bCs/>
        </w:rPr>
      </w:pPr>
      <w:r w:rsidRPr="00E81DA4">
        <w:rPr>
          <w:bCs/>
        </w:rPr>
        <w:t>The Fagerstrom Test for Nicotine Dependence (FTND</w:t>
      </w:r>
      <w:r>
        <w:rPr>
          <w:bCs/>
        </w:rPr>
        <w:t xml:space="preserve">; </w:t>
      </w:r>
      <w:r w:rsidRPr="00E81DA4">
        <w:rPr>
          <w:bCs/>
        </w:rPr>
        <w:t>Heatherton et al., 1991) is a 6-item measure of cigarette dependence. Items are scored 0 or 1 for yes/no questions and 0 to 3 for multiple choice questions resulting in a possible overall score ranging from 0 to 10. A cutoff score of 4 or higher was used to indicate problematic cigarette use based on recommendations from past literature (Huang et al., 2008).</w:t>
      </w:r>
    </w:p>
    <w:p w14:paraId="737666AD" w14:textId="77777777" w:rsidR="00E81DA4" w:rsidRPr="00E81DA4" w:rsidRDefault="00E81DA4" w:rsidP="00E81DA4">
      <w:pPr>
        <w:pStyle w:val="ListParagraph"/>
        <w:rPr>
          <w:bCs/>
        </w:rPr>
      </w:pPr>
    </w:p>
    <w:p w14:paraId="63DEBFF1" w14:textId="522E98A3" w:rsidR="00E81DA4" w:rsidRDefault="00E81DA4" w:rsidP="00E81DA4">
      <w:pPr>
        <w:pStyle w:val="ListParagraph"/>
        <w:numPr>
          <w:ilvl w:val="0"/>
          <w:numId w:val="7"/>
        </w:numPr>
        <w:spacing w:line="252" w:lineRule="auto"/>
        <w:rPr>
          <w:bCs/>
        </w:rPr>
      </w:pPr>
      <w:r w:rsidRPr="00E81DA4">
        <w:rPr>
          <w:bCs/>
        </w:rPr>
        <w:t>The E-Cigarette Dependence Scale-Brief Version (EDS</w:t>
      </w:r>
      <w:r>
        <w:rPr>
          <w:bCs/>
        </w:rPr>
        <w:t xml:space="preserve">; </w:t>
      </w:r>
      <w:proofErr w:type="spellStart"/>
      <w:r w:rsidRPr="00E81DA4">
        <w:rPr>
          <w:bCs/>
        </w:rPr>
        <w:t>Morean</w:t>
      </w:r>
      <w:proofErr w:type="spellEnd"/>
      <w:r w:rsidRPr="00E81DA4">
        <w:rPr>
          <w:bCs/>
        </w:rPr>
        <w:t xml:space="preserve"> et al., 2019) is a 4-item measure of e-cigarette dependence. Participants respond to each question on a 5-point scale (0 = never to 5 = almost always) and responses were summed for an overall score ranging from 0 to 20. No scoring cutoff was indicated. Thus, we used the FTND recommended cutoff score of 4 or higher (Huang et al., 2008) for problematic nicotine vaping (0 = not met, 1 = met criteria).</w:t>
      </w:r>
    </w:p>
    <w:p w14:paraId="57D6AC64" w14:textId="77777777" w:rsidR="00E81DA4" w:rsidRPr="00E81DA4" w:rsidRDefault="00E81DA4" w:rsidP="00E81DA4">
      <w:pPr>
        <w:pStyle w:val="ListParagraph"/>
        <w:rPr>
          <w:bCs/>
        </w:rPr>
      </w:pPr>
    </w:p>
    <w:p w14:paraId="60A29262" w14:textId="610AD25D" w:rsidR="00E81DA4" w:rsidRPr="00E81DA4" w:rsidRDefault="00E81DA4" w:rsidP="00E81DA4">
      <w:pPr>
        <w:pStyle w:val="ListParagraph"/>
        <w:numPr>
          <w:ilvl w:val="0"/>
          <w:numId w:val="7"/>
        </w:numPr>
        <w:spacing w:line="252" w:lineRule="auto"/>
        <w:rPr>
          <w:bCs/>
        </w:rPr>
      </w:pPr>
      <w:r w:rsidRPr="00E81DA4">
        <w:rPr>
          <w:bCs/>
        </w:rPr>
        <w:t>Body Mass Index (BMI) was calculated by using self-report height and weight. Obesity was indicated by a BMI of 30.0 or above based on the Center for Disease Control cut-off ((Center for Disease Control and Prevention, 2021); Not Obese, BMI &lt;30.0 = 0, Obese, BMI ≥30.0 = 1).</w:t>
      </w:r>
    </w:p>
    <w:p w14:paraId="35C39235" w14:textId="77777777" w:rsidR="00304B56" w:rsidRPr="00304B56" w:rsidRDefault="00304B56" w:rsidP="00304B56">
      <w:pPr>
        <w:pStyle w:val="ListParagraph"/>
        <w:spacing w:line="252" w:lineRule="auto"/>
        <w:ind w:firstLine="0"/>
        <w:rPr>
          <w:b/>
        </w:rPr>
      </w:pPr>
    </w:p>
    <w:p w14:paraId="426D9E2B" w14:textId="45999BDD" w:rsidR="001309C2" w:rsidRPr="00195F94" w:rsidRDefault="001309C2" w:rsidP="00C62D48">
      <w:pPr>
        <w:spacing w:after="322"/>
        <w:ind w:left="0" w:firstLine="0"/>
      </w:pPr>
      <w:r w:rsidRPr="00195F94">
        <w:t xml:space="preserve">More information about these measures can be found in the following articles: </w:t>
      </w:r>
    </w:p>
    <w:p w14:paraId="383E9C1A" w14:textId="35877BD6" w:rsidR="00195F94" w:rsidRDefault="00195F94" w:rsidP="00195F94">
      <w:pPr>
        <w:pStyle w:val="EndNoteBibliography"/>
        <w:numPr>
          <w:ilvl w:val="0"/>
          <w:numId w:val="35"/>
        </w:numPr>
        <w:spacing w:after="0"/>
        <w:jc w:val="left"/>
        <w:rPr>
          <w:rFonts w:ascii="Cambria" w:hAnsi="Cambria" w:cstheme="minorHAnsi"/>
          <w:szCs w:val="24"/>
        </w:rPr>
      </w:pPr>
      <w:r w:rsidRPr="00195F94">
        <w:rPr>
          <w:rFonts w:ascii="Cambria" w:hAnsi="Cambria" w:cstheme="minorHAnsi"/>
          <w:szCs w:val="24"/>
        </w:rPr>
        <w:t xml:space="preserve">Adamson, S. J., Kay-Lambkin, F. J., Baker, A. L., Lewin, T. J., Thornton, L., Kelly, B. J., &amp; Sellman, J. D. (2010). An improved brief measure of cannabis misuse: The Cannabis Use Disorders Identification Test-Revised (CUDIT-R). </w:t>
      </w:r>
      <w:r w:rsidRPr="00195F94">
        <w:rPr>
          <w:rFonts w:ascii="Cambria" w:hAnsi="Cambria" w:cstheme="minorHAnsi"/>
          <w:i/>
          <w:szCs w:val="24"/>
        </w:rPr>
        <w:t>Drug and Alcohol Dependence</w:t>
      </w:r>
      <w:r w:rsidRPr="00195F94">
        <w:rPr>
          <w:rFonts w:ascii="Cambria" w:hAnsi="Cambria" w:cstheme="minorHAnsi"/>
          <w:szCs w:val="24"/>
        </w:rPr>
        <w:t>,</w:t>
      </w:r>
      <w:r w:rsidRPr="00195F94">
        <w:rPr>
          <w:rFonts w:ascii="Cambria" w:hAnsi="Cambria" w:cstheme="minorHAnsi"/>
          <w:i/>
          <w:szCs w:val="24"/>
        </w:rPr>
        <w:t xml:space="preserve"> 110</w:t>
      </w:r>
      <w:r w:rsidRPr="00195F94">
        <w:rPr>
          <w:rFonts w:ascii="Cambria" w:hAnsi="Cambria" w:cstheme="minorHAnsi"/>
          <w:szCs w:val="24"/>
        </w:rPr>
        <w:t>(1), 137-143</w:t>
      </w:r>
      <w:r>
        <w:rPr>
          <w:rFonts w:ascii="Cambria" w:hAnsi="Cambria" w:cstheme="minorHAnsi"/>
          <w:szCs w:val="24"/>
        </w:rPr>
        <w:t xml:space="preserve">. </w:t>
      </w:r>
      <w:r w:rsidRPr="00195F94">
        <w:rPr>
          <w:rFonts w:ascii="Cambria" w:hAnsi="Cambria" w:cstheme="minorHAnsi"/>
          <w:szCs w:val="24"/>
        </w:rPr>
        <w:t>http://doi.org/10.1016/j.drugalcdep.2010.02.017</w:t>
      </w:r>
    </w:p>
    <w:p w14:paraId="64835E52" w14:textId="77777777" w:rsidR="00195F94" w:rsidRPr="00195F94" w:rsidRDefault="00195F94" w:rsidP="00195F94">
      <w:pPr>
        <w:pStyle w:val="EndNoteBibliography"/>
        <w:spacing w:after="0"/>
        <w:jc w:val="left"/>
        <w:rPr>
          <w:rFonts w:ascii="Cambria" w:hAnsi="Cambria" w:cstheme="minorHAnsi"/>
          <w:szCs w:val="24"/>
        </w:rPr>
      </w:pPr>
    </w:p>
    <w:p w14:paraId="2EC7A210" w14:textId="77AD55FD" w:rsidR="00195F94" w:rsidRPr="00195F94" w:rsidRDefault="00195F94" w:rsidP="00195F94">
      <w:pPr>
        <w:pStyle w:val="EndNoteBibliography"/>
        <w:numPr>
          <w:ilvl w:val="0"/>
          <w:numId w:val="35"/>
        </w:numPr>
        <w:spacing w:after="0"/>
        <w:jc w:val="left"/>
        <w:rPr>
          <w:rFonts w:ascii="Cambria" w:hAnsi="Cambria" w:cstheme="minorHAnsi"/>
          <w:szCs w:val="24"/>
        </w:rPr>
      </w:pPr>
      <w:r w:rsidRPr="00195F94">
        <w:rPr>
          <w:rFonts w:ascii="Cambria" w:hAnsi="Cambria" w:cstheme="minorHAnsi"/>
          <w:szCs w:val="24"/>
        </w:rPr>
        <w:t xml:space="preserve">Blevins, C. A., Weathers, F. W., Davis, M. T., Witte, T. K., &amp; Domino, J. L. (2015). The posttraumatic stress disorder checklist for DSM-5(PCL-5): Development and initial psychometric evaluation. </w:t>
      </w:r>
      <w:r w:rsidRPr="00195F94">
        <w:rPr>
          <w:rFonts w:ascii="Cambria" w:hAnsi="Cambria" w:cstheme="minorHAnsi"/>
          <w:i/>
          <w:szCs w:val="24"/>
        </w:rPr>
        <w:t>Journal of Traumatic Stress</w:t>
      </w:r>
      <w:r w:rsidRPr="00195F94">
        <w:rPr>
          <w:rFonts w:ascii="Cambria" w:hAnsi="Cambria" w:cstheme="minorHAnsi"/>
          <w:szCs w:val="24"/>
        </w:rPr>
        <w:t>,</w:t>
      </w:r>
      <w:r w:rsidRPr="00195F94">
        <w:rPr>
          <w:rFonts w:ascii="Cambria" w:hAnsi="Cambria" w:cstheme="minorHAnsi"/>
          <w:i/>
          <w:szCs w:val="24"/>
        </w:rPr>
        <w:t xml:space="preserve"> 28</w:t>
      </w:r>
      <w:r w:rsidRPr="00195F94">
        <w:rPr>
          <w:rFonts w:ascii="Cambria" w:hAnsi="Cambria" w:cstheme="minorHAnsi"/>
          <w:szCs w:val="24"/>
        </w:rPr>
        <w:t>(6), 489-498. https://doi.org/10.1002/jts.22059 </w:t>
      </w:r>
    </w:p>
    <w:p w14:paraId="3D503A1E" w14:textId="77777777" w:rsidR="00195F94" w:rsidRPr="00195F94" w:rsidRDefault="00195F94" w:rsidP="00195F94">
      <w:pPr>
        <w:pStyle w:val="EndNoteBibliography"/>
        <w:spacing w:after="0"/>
        <w:jc w:val="left"/>
        <w:rPr>
          <w:rFonts w:ascii="Cambria" w:hAnsi="Cambria" w:cstheme="minorHAnsi"/>
          <w:szCs w:val="24"/>
        </w:rPr>
      </w:pPr>
    </w:p>
    <w:p w14:paraId="62F058EB" w14:textId="4A84DC18" w:rsidR="00195F94" w:rsidRPr="00195F94" w:rsidRDefault="00195F94" w:rsidP="00195F94">
      <w:pPr>
        <w:pStyle w:val="EndNoteBibliography"/>
        <w:numPr>
          <w:ilvl w:val="0"/>
          <w:numId w:val="35"/>
        </w:numPr>
        <w:spacing w:after="0"/>
        <w:jc w:val="left"/>
        <w:rPr>
          <w:rFonts w:ascii="Cambria" w:hAnsi="Cambria" w:cstheme="minorHAnsi"/>
          <w:szCs w:val="24"/>
        </w:rPr>
      </w:pPr>
      <w:r w:rsidRPr="00195F94">
        <w:rPr>
          <w:rFonts w:ascii="Cambria" w:hAnsi="Cambria" w:cstheme="minorHAnsi"/>
          <w:szCs w:val="24"/>
        </w:rPr>
        <w:t xml:space="preserve">Center for Disease Control and Prevention. (2021). </w:t>
      </w:r>
      <w:r w:rsidRPr="00195F94">
        <w:rPr>
          <w:rFonts w:ascii="Cambria" w:hAnsi="Cambria" w:cstheme="minorHAnsi"/>
          <w:i/>
          <w:szCs w:val="24"/>
        </w:rPr>
        <w:t>Defining Adult Overweight &amp; Obesity</w:t>
      </w:r>
      <w:r w:rsidRPr="00195F94">
        <w:rPr>
          <w:rFonts w:ascii="Cambria" w:hAnsi="Cambria" w:cstheme="minorHAnsi"/>
          <w:szCs w:val="24"/>
        </w:rPr>
        <w:t>. Retrieved 2021, October 25 from https://www.cdc.gov/obesity/adult/defining.html</w:t>
      </w:r>
    </w:p>
    <w:p w14:paraId="399022C3" w14:textId="77777777" w:rsidR="00195F94" w:rsidRPr="00195F94" w:rsidRDefault="00195F94" w:rsidP="00195F94">
      <w:pPr>
        <w:pStyle w:val="ListParagraph"/>
        <w:rPr>
          <w:rFonts w:cstheme="minorHAnsi"/>
        </w:rPr>
      </w:pPr>
    </w:p>
    <w:p w14:paraId="5D03484E" w14:textId="622E0B6C" w:rsidR="00195F94" w:rsidRPr="00195F94" w:rsidRDefault="00C62D48" w:rsidP="00195F94">
      <w:pPr>
        <w:pStyle w:val="NormalWeb"/>
        <w:numPr>
          <w:ilvl w:val="0"/>
          <w:numId w:val="35"/>
        </w:numPr>
        <w:spacing w:before="0" w:beforeAutospacing="0" w:after="0" w:afterAutospacing="0"/>
        <w:rPr>
          <w:rStyle w:val="Hyperlink"/>
          <w:rFonts w:ascii="Cambria" w:hAnsi="Cambria" w:cstheme="minorHAnsi"/>
        </w:rPr>
      </w:pPr>
      <w:r w:rsidRPr="00195F94">
        <w:rPr>
          <w:rFonts w:ascii="Cambria" w:hAnsi="Cambria" w:cstheme="minorHAnsi"/>
          <w:color w:val="000000"/>
        </w:rPr>
        <w:t>Gearhardt, A. N., Corbin, W. R., &amp; Brownell, K. D. (2016). Development of the Yale Food Addiction Scale Version 2.0.</w:t>
      </w:r>
      <w:r w:rsidRPr="00195F94">
        <w:rPr>
          <w:rStyle w:val="apple-converted-space"/>
          <w:rFonts w:ascii="Cambria" w:hAnsi="Cambria" w:cstheme="minorHAnsi"/>
          <w:color w:val="000000"/>
        </w:rPr>
        <w:t> </w:t>
      </w:r>
      <w:r w:rsidRPr="00195F94">
        <w:rPr>
          <w:rFonts w:ascii="Cambria" w:hAnsi="Cambria" w:cstheme="minorHAnsi"/>
          <w:i/>
          <w:iCs/>
          <w:color w:val="000000"/>
        </w:rPr>
        <w:t xml:space="preserve">Psychol Addict </w:t>
      </w:r>
      <w:proofErr w:type="spellStart"/>
      <w:r w:rsidRPr="00195F94">
        <w:rPr>
          <w:rFonts w:ascii="Cambria" w:hAnsi="Cambria" w:cstheme="minorHAnsi"/>
          <w:i/>
          <w:iCs/>
          <w:color w:val="000000"/>
        </w:rPr>
        <w:t>Behav</w:t>
      </w:r>
      <w:proofErr w:type="spellEnd"/>
      <w:r w:rsidRPr="00195F94">
        <w:rPr>
          <w:rFonts w:ascii="Cambria" w:hAnsi="Cambria" w:cstheme="minorHAnsi"/>
          <w:color w:val="000000"/>
        </w:rPr>
        <w:t>,</w:t>
      </w:r>
      <w:r w:rsidRPr="00195F94">
        <w:rPr>
          <w:rStyle w:val="apple-converted-space"/>
          <w:rFonts w:ascii="Cambria" w:hAnsi="Cambria" w:cstheme="minorHAnsi"/>
          <w:i/>
          <w:iCs/>
          <w:color w:val="000000"/>
        </w:rPr>
        <w:t> </w:t>
      </w:r>
      <w:r w:rsidRPr="00195F94">
        <w:rPr>
          <w:rFonts w:ascii="Cambria" w:hAnsi="Cambria" w:cstheme="minorHAnsi"/>
          <w:i/>
          <w:iCs/>
          <w:color w:val="000000"/>
        </w:rPr>
        <w:t>30</w:t>
      </w:r>
      <w:r w:rsidRPr="00195F94">
        <w:rPr>
          <w:rFonts w:ascii="Cambria" w:hAnsi="Cambria" w:cstheme="minorHAnsi"/>
          <w:color w:val="000000"/>
        </w:rPr>
        <w:t>(1), 113-121.</w:t>
      </w:r>
      <w:r w:rsidRPr="00195F94">
        <w:rPr>
          <w:rStyle w:val="apple-converted-space"/>
          <w:rFonts w:ascii="Cambria" w:hAnsi="Cambria" w:cstheme="minorHAnsi"/>
          <w:color w:val="000000"/>
        </w:rPr>
        <w:t> </w:t>
      </w:r>
      <w:r w:rsidRPr="00195F94">
        <w:rPr>
          <w:rFonts w:ascii="Cambria" w:hAnsi="Cambria" w:cstheme="minorHAnsi"/>
        </w:rPr>
        <w:t>https://doi.org/10.1037/adb0000136</w:t>
      </w:r>
    </w:p>
    <w:p w14:paraId="25CB1E2B" w14:textId="77777777" w:rsidR="00195F94" w:rsidRPr="00195F94" w:rsidRDefault="00195F94" w:rsidP="00195F94">
      <w:pPr>
        <w:pStyle w:val="EndNoteBibliography"/>
        <w:spacing w:after="0"/>
        <w:jc w:val="left"/>
        <w:rPr>
          <w:rFonts w:ascii="Cambria" w:hAnsi="Cambria" w:cstheme="minorHAnsi"/>
          <w:szCs w:val="24"/>
        </w:rPr>
      </w:pPr>
    </w:p>
    <w:p w14:paraId="4C3A8EB8" w14:textId="77777777" w:rsidR="00195F94" w:rsidRPr="00195F94" w:rsidRDefault="00195F94" w:rsidP="00195F94">
      <w:pPr>
        <w:pStyle w:val="EndNoteBibliography"/>
        <w:numPr>
          <w:ilvl w:val="0"/>
          <w:numId w:val="35"/>
        </w:numPr>
        <w:spacing w:after="0"/>
        <w:jc w:val="left"/>
        <w:rPr>
          <w:rFonts w:ascii="Cambria" w:hAnsi="Cambria" w:cstheme="minorHAnsi"/>
          <w:szCs w:val="24"/>
        </w:rPr>
      </w:pPr>
      <w:r w:rsidRPr="00195F94">
        <w:rPr>
          <w:rFonts w:ascii="Cambria" w:hAnsi="Cambria" w:cstheme="minorHAnsi"/>
          <w:szCs w:val="24"/>
        </w:rPr>
        <w:lastRenderedPageBreak/>
        <w:t xml:space="preserve">Heatherton, T. F., Kozlowski, L. T., Frecker, R. C., &amp; Fagerstrom, K.-O. (1991). The Fagerstrom Test for Nicotine Dependence: a revision of the Fagerstrom Tolerance Questionnaire. </w:t>
      </w:r>
      <w:r w:rsidRPr="00195F94">
        <w:rPr>
          <w:rFonts w:ascii="Cambria" w:hAnsi="Cambria" w:cstheme="minorHAnsi"/>
          <w:i/>
          <w:szCs w:val="24"/>
        </w:rPr>
        <w:t>British Journal of Addiction</w:t>
      </w:r>
      <w:r w:rsidRPr="00195F94">
        <w:rPr>
          <w:rFonts w:ascii="Cambria" w:hAnsi="Cambria" w:cstheme="minorHAnsi"/>
          <w:szCs w:val="24"/>
        </w:rPr>
        <w:t>,</w:t>
      </w:r>
      <w:r w:rsidRPr="00195F94">
        <w:rPr>
          <w:rFonts w:ascii="Cambria" w:hAnsi="Cambria" w:cstheme="minorHAnsi"/>
          <w:i/>
          <w:szCs w:val="24"/>
        </w:rPr>
        <w:t xml:space="preserve"> 86</w:t>
      </w:r>
      <w:r w:rsidRPr="00195F94">
        <w:rPr>
          <w:rFonts w:ascii="Cambria" w:hAnsi="Cambria" w:cstheme="minorHAnsi"/>
          <w:szCs w:val="24"/>
        </w:rPr>
        <w:t xml:space="preserve">(9), 1119-1127. http://doi.org/10.1111/j.1360-0443.1991.tb01879.x </w:t>
      </w:r>
    </w:p>
    <w:p w14:paraId="7C510BB1" w14:textId="77777777" w:rsidR="00195F94" w:rsidRPr="00195F94" w:rsidRDefault="00195F94" w:rsidP="00195F94">
      <w:pPr>
        <w:pStyle w:val="ListParagraph"/>
        <w:rPr>
          <w:rFonts w:cstheme="minorHAnsi"/>
          <w:szCs w:val="24"/>
        </w:rPr>
      </w:pPr>
    </w:p>
    <w:p w14:paraId="297D5ECE" w14:textId="429868C9" w:rsidR="00195F94" w:rsidRPr="00195F94" w:rsidRDefault="00195F94" w:rsidP="00195F94">
      <w:pPr>
        <w:pStyle w:val="EndNoteBibliography"/>
        <w:numPr>
          <w:ilvl w:val="0"/>
          <w:numId w:val="35"/>
        </w:numPr>
        <w:spacing w:after="0"/>
        <w:jc w:val="left"/>
        <w:rPr>
          <w:rFonts w:ascii="Cambria" w:hAnsi="Cambria" w:cstheme="minorHAnsi"/>
          <w:szCs w:val="24"/>
        </w:rPr>
      </w:pPr>
      <w:r w:rsidRPr="00195F94">
        <w:rPr>
          <w:rFonts w:ascii="Cambria" w:hAnsi="Cambria" w:cstheme="minorHAnsi"/>
          <w:szCs w:val="24"/>
        </w:rPr>
        <w:t xml:space="preserve">Huang, C.-L., Lin, H.-H., &amp; Wang, H.-H. (2008). Evaluating screening performances of the Fagerstrom tolerance questionnaire, the Fagerstrom test for nicotine dependence and the heavy smoking index among Taiwanese male smokers. </w:t>
      </w:r>
      <w:r w:rsidRPr="00195F94">
        <w:rPr>
          <w:rFonts w:ascii="Cambria" w:hAnsi="Cambria" w:cstheme="minorHAnsi"/>
          <w:i/>
          <w:szCs w:val="24"/>
        </w:rPr>
        <w:t>Journal of Clinical Nursing</w:t>
      </w:r>
      <w:r w:rsidRPr="00195F94">
        <w:rPr>
          <w:rFonts w:ascii="Cambria" w:hAnsi="Cambria" w:cstheme="minorHAnsi"/>
          <w:szCs w:val="24"/>
        </w:rPr>
        <w:t>,</w:t>
      </w:r>
      <w:r w:rsidRPr="00195F94">
        <w:rPr>
          <w:rFonts w:ascii="Cambria" w:hAnsi="Cambria" w:cstheme="minorHAnsi"/>
          <w:i/>
          <w:szCs w:val="24"/>
        </w:rPr>
        <w:t xml:space="preserve"> 17</w:t>
      </w:r>
      <w:r w:rsidRPr="00195F94">
        <w:rPr>
          <w:rFonts w:ascii="Cambria" w:hAnsi="Cambria" w:cstheme="minorHAnsi"/>
          <w:szCs w:val="24"/>
        </w:rPr>
        <w:t xml:space="preserve">(7), 884-890. https://doi.org/10.1111/j.1365-2702.2007.02054.x </w:t>
      </w:r>
    </w:p>
    <w:p w14:paraId="49AADB87" w14:textId="77777777" w:rsidR="00195F94" w:rsidRPr="00195F94" w:rsidRDefault="00195F94" w:rsidP="00195F94">
      <w:pPr>
        <w:pStyle w:val="ListParagraph"/>
        <w:rPr>
          <w:rFonts w:cstheme="minorHAnsi"/>
          <w:szCs w:val="24"/>
        </w:rPr>
      </w:pPr>
    </w:p>
    <w:p w14:paraId="7E5E2209" w14:textId="0FC979B9" w:rsidR="00195F94" w:rsidRPr="00195F94" w:rsidRDefault="00195F94" w:rsidP="00195F94">
      <w:pPr>
        <w:pStyle w:val="EndNoteBibliography"/>
        <w:numPr>
          <w:ilvl w:val="0"/>
          <w:numId w:val="35"/>
        </w:numPr>
        <w:spacing w:after="0"/>
        <w:jc w:val="left"/>
        <w:rPr>
          <w:rFonts w:ascii="Cambria" w:hAnsi="Cambria" w:cstheme="minorHAnsi"/>
          <w:szCs w:val="24"/>
        </w:rPr>
      </w:pPr>
      <w:r w:rsidRPr="00195F94">
        <w:rPr>
          <w:rFonts w:ascii="Cambria" w:hAnsi="Cambria" w:cstheme="minorHAnsi"/>
          <w:szCs w:val="24"/>
        </w:rPr>
        <w:t xml:space="preserve">Morean, M. E., Krishnan-Sarin, S., Sussman, S., Foulds, J., Fishbein, H., Grana, R., &amp; O'Malley, S. S. (2019). Psychometric Evaluation of the E-cigarette Dependence Scale. </w:t>
      </w:r>
      <w:r w:rsidRPr="00195F94">
        <w:rPr>
          <w:rFonts w:ascii="Cambria" w:hAnsi="Cambria" w:cstheme="minorHAnsi"/>
          <w:i/>
          <w:szCs w:val="24"/>
        </w:rPr>
        <w:t>Nicotine &amp; Tobacco Research</w:t>
      </w:r>
      <w:r w:rsidRPr="00195F94">
        <w:rPr>
          <w:rFonts w:ascii="Cambria" w:hAnsi="Cambria" w:cstheme="minorHAnsi"/>
          <w:szCs w:val="24"/>
        </w:rPr>
        <w:t>,</w:t>
      </w:r>
      <w:r w:rsidRPr="00195F94">
        <w:rPr>
          <w:rFonts w:ascii="Cambria" w:hAnsi="Cambria" w:cstheme="minorHAnsi"/>
          <w:i/>
          <w:szCs w:val="24"/>
        </w:rPr>
        <w:t xml:space="preserve"> 21</w:t>
      </w:r>
      <w:r w:rsidRPr="00195F94">
        <w:rPr>
          <w:rFonts w:ascii="Cambria" w:hAnsi="Cambria" w:cstheme="minorHAnsi"/>
          <w:szCs w:val="24"/>
        </w:rPr>
        <w:t xml:space="preserve">(11), 1556-1564. https://doi.org/10.1093/ntr/ntx271 </w:t>
      </w:r>
    </w:p>
    <w:p w14:paraId="7C4CB531" w14:textId="77777777" w:rsidR="00195F94" w:rsidRPr="00195F94" w:rsidRDefault="00195F94" w:rsidP="00195F94">
      <w:pPr>
        <w:pStyle w:val="ListParagraph"/>
        <w:rPr>
          <w:rFonts w:cstheme="minorHAnsi"/>
          <w:szCs w:val="24"/>
        </w:rPr>
      </w:pPr>
    </w:p>
    <w:p w14:paraId="548495D6" w14:textId="57915B08" w:rsidR="00195F94" w:rsidRPr="00195F94" w:rsidRDefault="00195F94" w:rsidP="00195F94">
      <w:pPr>
        <w:pStyle w:val="EndNoteBibliography"/>
        <w:numPr>
          <w:ilvl w:val="0"/>
          <w:numId w:val="35"/>
        </w:numPr>
        <w:spacing w:after="0"/>
        <w:jc w:val="left"/>
        <w:rPr>
          <w:rFonts w:ascii="Cambria" w:hAnsi="Cambria" w:cstheme="minorHAnsi"/>
          <w:szCs w:val="24"/>
        </w:rPr>
      </w:pPr>
      <w:r w:rsidRPr="00195F94">
        <w:rPr>
          <w:rFonts w:ascii="Cambria" w:hAnsi="Cambria" w:cstheme="minorHAnsi"/>
          <w:szCs w:val="24"/>
        </w:rPr>
        <w:t xml:space="preserve">Saunders, J. B., Aasland, O. G., Babor, T. F., De La Fuente, J. R., &amp; Grant, M. (1993). Development of the Alcohol Use Disorders Identification Test (AUDIT): WHO Collaborative Project on Early Detection of Persons with Harmful Alcohol Consumption-II. </w:t>
      </w:r>
      <w:r w:rsidRPr="00195F94">
        <w:rPr>
          <w:rFonts w:ascii="Cambria" w:hAnsi="Cambria" w:cstheme="minorHAnsi"/>
          <w:i/>
          <w:szCs w:val="24"/>
        </w:rPr>
        <w:t>Addiction</w:t>
      </w:r>
      <w:r w:rsidRPr="00195F94">
        <w:rPr>
          <w:rFonts w:ascii="Cambria" w:hAnsi="Cambria" w:cstheme="minorHAnsi"/>
          <w:szCs w:val="24"/>
        </w:rPr>
        <w:t>,</w:t>
      </w:r>
      <w:r w:rsidRPr="00195F94">
        <w:rPr>
          <w:rFonts w:ascii="Cambria" w:hAnsi="Cambria" w:cstheme="minorHAnsi"/>
          <w:i/>
          <w:szCs w:val="24"/>
        </w:rPr>
        <w:t xml:space="preserve"> 88</w:t>
      </w:r>
      <w:r w:rsidRPr="00195F94">
        <w:rPr>
          <w:rFonts w:ascii="Cambria" w:hAnsi="Cambria" w:cstheme="minorHAnsi"/>
          <w:szCs w:val="24"/>
        </w:rPr>
        <w:t xml:space="preserve">(6), 791-804. https://doi.org/10.1111/j.1360-0443.1993.tb02093.x </w:t>
      </w:r>
    </w:p>
    <w:p w14:paraId="4178DDD8" w14:textId="77777777" w:rsidR="00195F94" w:rsidRPr="00195F94" w:rsidRDefault="00195F94" w:rsidP="00195F94">
      <w:pPr>
        <w:pStyle w:val="EndNoteBibliography"/>
        <w:spacing w:after="0"/>
        <w:jc w:val="left"/>
        <w:rPr>
          <w:rStyle w:val="Hyperlink"/>
          <w:rFonts w:ascii="Cambria" w:hAnsi="Cambria" w:cstheme="minorHAnsi"/>
          <w:color w:val="auto"/>
          <w:szCs w:val="24"/>
          <w:u w:val="none"/>
        </w:rPr>
      </w:pPr>
    </w:p>
    <w:p w14:paraId="38E12AD3" w14:textId="3134BD0A" w:rsidR="00195F94" w:rsidRPr="00195F94" w:rsidRDefault="00195F94" w:rsidP="00195F94">
      <w:pPr>
        <w:pStyle w:val="NormalWeb"/>
        <w:numPr>
          <w:ilvl w:val="0"/>
          <w:numId w:val="35"/>
        </w:numPr>
        <w:spacing w:before="0" w:beforeAutospacing="0" w:after="0" w:afterAutospacing="0"/>
        <w:rPr>
          <w:rStyle w:val="Hyperlink"/>
          <w:rFonts w:ascii="Cambria" w:hAnsi="Cambria" w:cstheme="minorHAnsi"/>
        </w:rPr>
      </w:pPr>
      <w:r w:rsidRPr="00195F94">
        <w:rPr>
          <w:rFonts w:ascii="Cambria" w:hAnsi="Cambria" w:cstheme="minorHAnsi"/>
        </w:rPr>
        <w:t xml:space="preserve">Weathers, F. W., </w:t>
      </w:r>
      <w:proofErr w:type="spellStart"/>
      <w:r w:rsidRPr="00195F94">
        <w:rPr>
          <w:rFonts w:ascii="Cambria" w:hAnsi="Cambria" w:cstheme="minorHAnsi"/>
        </w:rPr>
        <w:t>Litz</w:t>
      </w:r>
      <w:proofErr w:type="spellEnd"/>
      <w:r w:rsidRPr="00195F94">
        <w:rPr>
          <w:rFonts w:ascii="Cambria" w:hAnsi="Cambria" w:cstheme="minorHAnsi"/>
        </w:rPr>
        <w:t xml:space="preserve">, B. T., Keane, T. M., Palmieri, P. A., Marx, B. P., &amp; </w:t>
      </w:r>
      <w:proofErr w:type="spellStart"/>
      <w:r w:rsidRPr="00195F94">
        <w:rPr>
          <w:rFonts w:ascii="Cambria" w:hAnsi="Cambria" w:cstheme="minorHAnsi"/>
        </w:rPr>
        <w:t>Schnurr</w:t>
      </w:r>
      <w:proofErr w:type="spellEnd"/>
      <w:r w:rsidRPr="00195F94">
        <w:rPr>
          <w:rFonts w:ascii="Cambria" w:hAnsi="Cambria" w:cstheme="minorHAnsi"/>
        </w:rPr>
        <w:t xml:space="preserve">, P. P. (2013). The PTSD checklist for DSM-5 (PCL-5) - </w:t>
      </w:r>
      <w:r w:rsidRPr="00195F94">
        <w:rPr>
          <w:rFonts w:ascii="Cambria" w:hAnsi="Cambria" w:cstheme="minorHAnsi"/>
          <w:i/>
        </w:rPr>
        <w:t>Standard</w:t>
      </w:r>
      <w:r w:rsidRPr="00195F94">
        <w:rPr>
          <w:rFonts w:ascii="Cambria" w:hAnsi="Cambria" w:cstheme="minorHAnsi"/>
        </w:rPr>
        <w:t xml:space="preserve"> [Measurement Instrument].</w:t>
      </w:r>
    </w:p>
    <w:p w14:paraId="46188C8F" w14:textId="77777777" w:rsidR="00C62D48" w:rsidRDefault="00C62D48" w:rsidP="00195F94">
      <w:pPr>
        <w:spacing w:after="52"/>
        <w:ind w:left="0" w:firstLine="0"/>
      </w:pPr>
    </w:p>
    <w:p w14:paraId="55226C76" w14:textId="0B5B3BFA" w:rsidR="001309C2" w:rsidRDefault="001309C2" w:rsidP="00C62D48">
      <w:pPr>
        <w:spacing w:after="52"/>
        <w:ind w:left="0" w:firstLine="0"/>
      </w:pPr>
      <w:r>
        <w:t>Demographics:</w:t>
      </w:r>
    </w:p>
    <w:p w14:paraId="33835AF0" w14:textId="77777777" w:rsidR="002C5431" w:rsidRDefault="002C5431" w:rsidP="002C5431">
      <w:pPr>
        <w:spacing w:line="351" w:lineRule="auto"/>
        <w:ind w:left="720" w:firstLine="0"/>
      </w:pPr>
    </w:p>
    <w:p w14:paraId="378A1E47" w14:textId="71604DBC" w:rsidR="00C62D48" w:rsidRPr="001F1D98" w:rsidRDefault="00C62D48" w:rsidP="001F1D98">
      <w:pPr>
        <w:numPr>
          <w:ilvl w:val="0"/>
          <w:numId w:val="9"/>
        </w:numPr>
        <w:tabs>
          <w:tab w:val="num" w:pos="720"/>
        </w:tabs>
        <w:spacing w:line="240" w:lineRule="auto"/>
      </w:pPr>
      <w:r w:rsidRPr="001F1D98">
        <w:t>Age</w:t>
      </w:r>
      <w:r w:rsidR="002C5431" w:rsidRPr="001F1D98">
        <w:t xml:space="preserve"> (Put 999 if you prefer not to answer)</w:t>
      </w:r>
      <w:r w:rsidRPr="001F1D98">
        <w:t xml:space="preserve">: </w:t>
      </w:r>
      <w:r w:rsidR="005654F6">
        <w:t>[</w:t>
      </w:r>
      <w:r w:rsidRPr="001F1D98">
        <w:t>text box</w:t>
      </w:r>
      <w:r w:rsidR="005654F6">
        <w:t>]</w:t>
      </w:r>
    </w:p>
    <w:p w14:paraId="22275252" w14:textId="77777777" w:rsidR="002C5431" w:rsidRPr="001F1D98" w:rsidRDefault="002C5431" w:rsidP="001F1D98">
      <w:pPr>
        <w:spacing w:line="240" w:lineRule="auto"/>
        <w:ind w:left="720" w:firstLine="0"/>
      </w:pPr>
    </w:p>
    <w:p w14:paraId="18DAA471" w14:textId="7F274FA4" w:rsidR="00C62D48" w:rsidRPr="001F1D98" w:rsidRDefault="00C62D48" w:rsidP="001F1D98">
      <w:pPr>
        <w:numPr>
          <w:ilvl w:val="0"/>
          <w:numId w:val="9"/>
        </w:numPr>
        <w:spacing w:line="240" w:lineRule="auto"/>
      </w:pPr>
      <w:r w:rsidRPr="001F1D98">
        <w:t>Sex at birth</w:t>
      </w:r>
    </w:p>
    <w:p w14:paraId="7507D194" w14:textId="47E4643C" w:rsidR="00C62D48" w:rsidRPr="001F1D98" w:rsidRDefault="00C62D48" w:rsidP="001F1D98">
      <w:pPr>
        <w:numPr>
          <w:ilvl w:val="1"/>
          <w:numId w:val="9"/>
        </w:numPr>
        <w:spacing w:line="240" w:lineRule="auto"/>
      </w:pPr>
      <w:r w:rsidRPr="001F1D98">
        <w:t>Male</w:t>
      </w:r>
      <w:r w:rsidR="005654F6">
        <w:t xml:space="preserve"> (0)</w:t>
      </w:r>
    </w:p>
    <w:p w14:paraId="65A5792D" w14:textId="08A44FD5" w:rsidR="00C62D48" w:rsidRPr="001F1D98" w:rsidRDefault="00C62D48" w:rsidP="001F1D98">
      <w:pPr>
        <w:numPr>
          <w:ilvl w:val="1"/>
          <w:numId w:val="9"/>
        </w:numPr>
        <w:spacing w:line="240" w:lineRule="auto"/>
      </w:pPr>
      <w:r w:rsidRPr="001F1D98">
        <w:t>Female</w:t>
      </w:r>
      <w:r w:rsidR="005654F6">
        <w:t xml:space="preserve"> (1)</w:t>
      </w:r>
    </w:p>
    <w:p w14:paraId="5AEB425B" w14:textId="043C2CF0" w:rsidR="00C62D48" w:rsidRPr="001F1D98" w:rsidRDefault="00C62D48" w:rsidP="001F1D98">
      <w:pPr>
        <w:numPr>
          <w:ilvl w:val="1"/>
          <w:numId w:val="9"/>
        </w:numPr>
        <w:spacing w:line="240" w:lineRule="auto"/>
      </w:pPr>
      <w:r w:rsidRPr="001F1D98">
        <w:t>Other</w:t>
      </w:r>
      <w:r w:rsidR="005654F6">
        <w:t xml:space="preserve"> (2)</w:t>
      </w:r>
    </w:p>
    <w:p w14:paraId="68D91804" w14:textId="0F3E8F03" w:rsidR="00C62D48" w:rsidRPr="001F1D98" w:rsidRDefault="00C62D48" w:rsidP="001F1D98">
      <w:pPr>
        <w:numPr>
          <w:ilvl w:val="1"/>
          <w:numId w:val="9"/>
        </w:numPr>
        <w:spacing w:line="240" w:lineRule="auto"/>
      </w:pPr>
      <w:r w:rsidRPr="001F1D98">
        <w:t>Prefer not to answer</w:t>
      </w:r>
      <w:r w:rsidR="005654F6">
        <w:t xml:space="preserve"> (-888)</w:t>
      </w:r>
    </w:p>
    <w:p w14:paraId="760028BA" w14:textId="77777777" w:rsidR="002C5431" w:rsidRPr="001F1D98" w:rsidRDefault="002C5431" w:rsidP="001F1D98">
      <w:pPr>
        <w:spacing w:line="240" w:lineRule="auto"/>
        <w:ind w:left="720" w:firstLine="0"/>
      </w:pPr>
    </w:p>
    <w:p w14:paraId="6B7B364E" w14:textId="1673DD5E" w:rsidR="00C62D48" w:rsidRPr="001F1D98" w:rsidRDefault="00C62D48" w:rsidP="001F1D98">
      <w:pPr>
        <w:numPr>
          <w:ilvl w:val="0"/>
          <w:numId w:val="10"/>
        </w:numPr>
        <w:tabs>
          <w:tab w:val="num" w:pos="720"/>
        </w:tabs>
        <w:spacing w:line="240" w:lineRule="auto"/>
      </w:pPr>
      <w:r w:rsidRPr="001F1D98">
        <w:t>Gender identity</w:t>
      </w:r>
    </w:p>
    <w:p w14:paraId="41BAC69A" w14:textId="4F33BD33" w:rsidR="002E7C5B" w:rsidRPr="001F1D98" w:rsidRDefault="00C62D48" w:rsidP="001F1D98">
      <w:pPr>
        <w:pStyle w:val="ListParagraph"/>
        <w:numPr>
          <w:ilvl w:val="0"/>
          <w:numId w:val="24"/>
        </w:numPr>
        <w:spacing w:line="240" w:lineRule="auto"/>
      </w:pPr>
      <w:r w:rsidRPr="001F1D98">
        <w:t>Male</w:t>
      </w:r>
      <w:r w:rsidR="005654F6">
        <w:t xml:space="preserve"> (0)</w:t>
      </w:r>
    </w:p>
    <w:p w14:paraId="3EE3B7C3" w14:textId="0B24A798" w:rsidR="00C62D48" w:rsidRPr="001F1D98" w:rsidRDefault="00C62D48" w:rsidP="001F1D98">
      <w:pPr>
        <w:pStyle w:val="ListParagraph"/>
        <w:numPr>
          <w:ilvl w:val="0"/>
          <w:numId w:val="24"/>
        </w:numPr>
        <w:spacing w:line="240" w:lineRule="auto"/>
      </w:pPr>
      <w:r w:rsidRPr="001F1D98">
        <w:t>Female</w:t>
      </w:r>
      <w:r w:rsidR="005654F6">
        <w:t xml:space="preserve"> (1)</w:t>
      </w:r>
    </w:p>
    <w:p w14:paraId="410D99D1" w14:textId="0F472534" w:rsidR="00C62D48" w:rsidRPr="001F1D98" w:rsidRDefault="00C62D48" w:rsidP="001F1D98">
      <w:pPr>
        <w:pStyle w:val="ListParagraph"/>
        <w:numPr>
          <w:ilvl w:val="0"/>
          <w:numId w:val="24"/>
        </w:numPr>
        <w:spacing w:line="240" w:lineRule="auto"/>
      </w:pPr>
      <w:r w:rsidRPr="001F1D98">
        <w:t>Transgender Female</w:t>
      </w:r>
      <w:r w:rsidR="005654F6">
        <w:t xml:space="preserve"> (2)</w:t>
      </w:r>
    </w:p>
    <w:p w14:paraId="41D2C8EF" w14:textId="7123043B" w:rsidR="00C62D48" w:rsidRPr="001F1D98" w:rsidRDefault="00C62D48" w:rsidP="001F1D98">
      <w:pPr>
        <w:pStyle w:val="ListParagraph"/>
        <w:numPr>
          <w:ilvl w:val="0"/>
          <w:numId w:val="24"/>
        </w:numPr>
        <w:spacing w:line="240" w:lineRule="auto"/>
      </w:pPr>
      <w:r w:rsidRPr="001F1D98">
        <w:t>Transgender Male</w:t>
      </w:r>
      <w:r w:rsidR="005654F6">
        <w:t xml:space="preserve"> (3)</w:t>
      </w:r>
    </w:p>
    <w:p w14:paraId="4E7342C7" w14:textId="66142365" w:rsidR="00C62D48" w:rsidRPr="001F1D98" w:rsidRDefault="00C62D48" w:rsidP="001F1D98">
      <w:pPr>
        <w:pStyle w:val="ListParagraph"/>
        <w:numPr>
          <w:ilvl w:val="0"/>
          <w:numId w:val="24"/>
        </w:numPr>
        <w:spacing w:line="240" w:lineRule="auto"/>
      </w:pPr>
      <w:r w:rsidRPr="001F1D98">
        <w:t>Non-binary</w:t>
      </w:r>
      <w:r w:rsidR="005654F6">
        <w:t xml:space="preserve"> (4)</w:t>
      </w:r>
    </w:p>
    <w:p w14:paraId="36D5B0D9" w14:textId="7C20E29E" w:rsidR="00C62D48" w:rsidRPr="001F1D98" w:rsidRDefault="00C62D48" w:rsidP="001F1D98">
      <w:pPr>
        <w:pStyle w:val="ListParagraph"/>
        <w:numPr>
          <w:ilvl w:val="0"/>
          <w:numId w:val="24"/>
        </w:numPr>
        <w:spacing w:line="240" w:lineRule="auto"/>
      </w:pPr>
      <w:r w:rsidRPr="001F1D98">
        <w:t>Not listed: text box</w:t>
      </w:r>
      <w:r w:rsidR="005654F6">
        <w:t xml:space="preserve"> (5)</w:t>
      </w:r>
    </w:p>
    <w:p w14:paraId="3EEE4588" w14:textId="4C84023B" w:rsidR="00C62D48" w:rsidRPr="001F1D98" w:rsidRDefault="00C62D48" w:rsidP="001F1D98">
      <w:pPr>
        <w:pStyle w:val="ListParagraph"/>
        <w:numPr>
          <w:ilvl w:val="0"/>
          <w:numId w:val="24"/>
        </w:numPr>
        <w:spacing w:line="240" w:lineRule="auto"/>
      </w:pPr>
      <w:r w:rsidRPr="001F1D98">
        <w:t>Prefer not to answer </w:t>
      </w:r>
      <w:r w:rsidR="005654F6">
        <w:t>(-888)</w:t>
      </w:r>
    </w:p>
    <w:p w14:paraId="10974662" w14:textId="77777777" w:rsidR="002C5431" w:rsidRPr="001F1D98" w:rsidRDefault="002C5431" w:rsidP="001F1D98">
      <w:pPr>
        <w:pStyle w:val="ListParagraph"/>
        <w:spacing w:line="240" w:lineRule="auto"/>
        <w:ind w:firstLine="0"/>
      </w:pPr>
    </w:p>
    <w:p w14:paraId="7726726E" w14:textId="2030F0EC" w:rsidR="002E7C5B" w:rsidRPr="001F1D98" w:rsidRDefault="00C62D48" w:rsidP="001F1D98">
      <w:pPr>
        <w:pStyle w:val="ListParagraph"/>
        <w:numPr>
          <w:ilvl w:val="0"/>
          <w:numId w:val="10"/>
        </w:numPr>
        <w:spacing w:line="240" w:lineRule="auto"/>
      </w:pPr>
      <w:r w:rsidRPr="001F1D98">
        <w:t>Sexual orientation</w:t>
      </w:r>
    </w:p>
    <w:p w14:paraId="039BB667" w14:textId="018AB37E" w:rsidR="002E7C5B" w:rsidRPr="001F1D98" w:rsidRDefault="00C62D48" w:rsidP="001F1D98">
      <w:pPr>
        <w:pStyle w:val="ListParagraph"/>
        <w:numPr>
          <w:ilvl w:val="0"/>
          <w:numId w:val="26"/>
        </w:numPr>
        <w:spacing w:line="240" w:lineRule="auto"/>
      </w:pPr>
      <w:r w:rsidRPr="001F1D98">
        <w:t>Heterosexual</w:t>
      </w:r>
      <w:r w:rsidR="005654F6">
        <w:t xml:space="preserve"> (1)</w:t>
      </w:r>
    </w:p>
    <w:p w14:paraId="299EAD79" w14:textId="6DBFDC53" w:rsidR="002E7C5B" w:rsidRPr="001F1D98" w:rsidRDefault="00C62D48" w:rsidP="001F1D98">
      <w:pPr>
        <w:pStyle w:val="ListParagraph"/>
        <w:numPr>
          <w:ilvl w:val="0"/>
          <w:numId w:val="26"/>
        </w:numPr>
        <w:spacing w:line="240" w:lineRule="auto"/>
      </w:pPr>
      <w:r w:rsidRPr="001F1D98">
        <w:t>Gay or lesbian (or homosexual if you identify with this term)</w:t>
      </w:r>
      <w:r w:rsidR="005654F6">
        <w:t xml:space="preserve"> (2)</w:t>
      </w:r>
    </w:p>
    <w:p w14:paraId="553A930F" w14:textId="5E13ECAF" w:rsidR="002E7C5B" w:rsidRPr="001F1D98" w:rsidRDefault="00C62D48" w:rsidP="001F1D98">
      <w:pPr>
        <w:pStyle w:val="ListParagraph"/>
        <w:numPr>
          <w:ilvl w:val="0"/>
          <w:numId w:val="26"/>
        </w:numPr>
        <w:spacing w:line="240" w:lineRule="auto"/>
      </w:pPr>
      <w:r w:rsidRPr="001F1D98">
        <w:t>Bisexual</w:t>
      </w:r>
      <w:r w:rsidR="005654F6">
        <w:t xml:space="preserve"> (3)</w:t>
      </w:r>
    </w:p>
    <w:p w14:paraId="75A5C192" w14:textId="051ACCB2" w:rsidR="002E7C5B" w:rsidRPr="001F1D98" w:rsidRDefault="00C62D48" w:rsidP="001F1D98">
      <w:pPr>
        <w:pStyle w:val="ListParagraph"/>
        <w:numPr>
          <w:ilvl w:val="0"/>
          <w:numId w:val="26"/>
        </w:numPr>
        <w:spacing w:line="240" w:lineRule="auto"/>
      </w:pPr>
      <w:r w:rsidRPr="001F1D98">
        <w:t>Pansexual</w:t>
      </w:r>
      <w:r w:rsidR="005654F6">
        <w:t xml:space="preserve"> (4)</w:t>
      </w:r>
    </w:p>
    <w:p w14:paraId="6D973565" w14:textId="41C74481" w:rsidR="002E7C5B" w:rsidRPr="001F1D98" w:rsidRDefault="00C62D48" w:rsidP="001F1D98">
      <w:pPr>
        <w:pStyle w:val="ListParagraph"/>
        <w:numPr>
          <w:ilvl w:val="0"/>
          <w:numId w:val="26"/>
        </w:numPr>
        <w:spacing w:line="240" w:lineRule="auto"/>
      </w:pPr>
      <w:r w:rsidRPr="001F1D98">
        <w:t>Asexual</w:t>
      </w:r>
      <w:r w:rsidR="005654F6">
        <w:t xml:space="preserve"> (5)</w:t>
      </w:r>
    </w:p>
    <w:p w14:paraId="65443F44" w14:textId="552DAD12" w:rsidR="002E7C5B" w:rsidRPr="001F1D98" w:rsidRDefault="00C62D48" w:rsidP="001F1D98">
      <w:pPr>
        <w:pStyle w:val="ListParagraph"/>
        <w:numPr>
          <w:ilvl w:val="0"/>
          <w:numId w:val="26"/>
        </w:numPr>
        <w:spacing w:line="240" w:lineRule="auto"/>
      </w:pPr>
      <w:r w:rsidRPr="001F1D98">
        <w:t>Queer</w:t>
      </w:r>
      <w:r w:rsidR="005654F6">
        <w:t xml:space="preserve"> (6)</w:t>
      </w:r>
    </w:p>
    <w:p w14:paraId="0C417779" w14:textId="363D9A39" w:rsidR="002E7C5B" w:rsidRPr="001F1D98" w:rsidRDefault="00C62D48" w:rsidP="001F1D98">
      <w:pPr>
        <w:pStyle w:val="ListParagraph"/>
        <w:numPr>
          <w:ilvl w:val="0"/>
          <w:numId w:val="26"/>
        </w:numPr>
        <w:spacing w:line="240" w:lineRule="auto"/>
      </w:pPr>
      <w:r w:rsidRPr="001F1D98">
        <w:t>Other: text box</w:t>
      </w:r>
      <w:r w:rsidR="005654F6">
        <w:t xml:space="preserve"> (7)</w:t>
      </w:r>
    </w:p>
    <w:p w14:paraId="7ED56CA8" w14:textId="2F439524" w:rsidR="00C62D48" w:rsidRPr="001F1D98" w:rsidRDefault="00C62D48" w:rsidP="001F1D98">
      <w:pPr>
        <w:pStyle w:val="ListParagraph"/>
        <w:numPr>
          <w:ilvl w:val="0"/>
          <w:numId w:val="26"/>
        </w:numPr>
        <w:spacing w:line="240" w:lineRule="auto"/>
      </w:pPr>
      <w:r w:rsidRPr="001F1D98">
        <w:t>Prefer not to answer </w:t>
      </w:r>
      <w:r w:rsidR="005654F6">
        <w:t>(-888)</w:t>
      </w:r>
    </w:p>
    <w:p w14:paraId="729B9A60" w14:textId="77777777" w:rsidR="002E7C5B" w:rsidRPr="001F1D98" w:rsidRDefault="002E7C5B" w:rsidP="001F1D98">
      <w:pPr>
        <w:pStyle w:val="ListParagraph"/>
        <w:spacing w:line="240" w:lineRule="auto"/>
        <w:ind w:left="1080" w:firstLine="0"/>
      </w:pPr>
    </w:p>
    <w:p w14:paraId="4C0086D4" w14:textId="50E121A3" w:rsidR="002E7C5B" w:rsidRPr="001F1D98" w:rsidRDefault="002E7C5B" w:rsidP="001F1D98">
      <w:pPr>
        <w:pStyle w:val="ListParagraph"/>
        <w:numPr>
          <w:ilvl w:val="0"/>
          <w:numId w:val="10"/>
        </w:numPr>
        <w:spacing w:line="240" w:lineRule="auto"/>
      </w:pPr>
      <w:r w:rsidRPr="001F1D98">
        <w:t>What race / ethnicity do you consider yourself to be? Select one or more of the following.</w:t>
      </w:r>
    </w:p>
    <w:p w14:paraId="694CC1A4" w14:textId="77777777" w:rsidR="002E7C5B" w:rsidRPr="001F1D98" w:rsidRDefault="00C62D48" w:rsidP="001F1D98">
      <w:pPr>
        <w:pStyle w:val="ListParagraph"/>
        <w:numPr>
          <w:ilvl w:val="0"/>
          <w:numId w:val="27"/>
        </w:numPr>
        <w:spacing w:line="240" w:lineRule="auto"/>
      </w:pPr>
      <w:r w:rsidRPr="001F1D98">
        <w:t>American Indian or Alaska Nativ</w:t>
      </w:r>
      <w:r w:rsidR="002E7C5B" w:rsidRPr="001F1D98">
        <w:t>e</w:t>
      </w:r>
    </w:p>
    <w:p w14:paraId="1C9D3433" w14:textId="77777777" w:rsidR="002E7C5B" w:rsidRPr="001F1D98" w:rsidRDefault="00C62D48" w:rsidP="001F1D98">
      <w:pPr>
        <w:pStyle w:val="ListParagraph"/>
        <w:numPr>
          <w:ilvl w:val="0"/>
          <w:numId w:val="27"/>
        </w:numPr>
        <w:spacing w:line="240" w:lineRule="auto"/>
      </w:pPr>
      <w:r w:rsidRPr="001F1D98">
        <w:t>Hispanic / Latino</w:t>
      </w:r>
    </w:p>
    <w:p w14:paraId="0E74B91D" w14:textId="77777777" w:rsidR="002E7C5B" w:rsidRPr="001F1D98" w:rsidRDefault="00C62D48" w:rsidP="001F1D98">
      <w:pPr>
        <w:pStyle w:val="ListParagraph"/>
        <w:numPr>
          <w:ilvl w:val="0"/>
          <w:numId w:val="27"/>
        </w:numPr>
        <w:spacing w:line="240" w:lineRule="auto"/>
      </w:pPr>
      <w:r w:rsidRPr="001F1D98">
        <w:t>Asian</w:t>
      </w:r>
    </w:p>
    <w:p w14:paraId="2D6E62BA" w14:textId="77777777" w:rsidR="002E7C5B" w:rsidRPr="001F1D98" w:rsidRDefault="00C62D48" w:rsidP="001F1D98">
      <w:pPr>
        <w:pStyle w:val="ListParagraph"/>
        <w:numPr>
          <w:ilvl w:val="0"/>
          <w:numId w:val="27"/>
        </w:numPr>
        <w:spacing w:line="240" w:lineRule="auto"/>
      </w:pPr>
      <w:r w:rsidRPr="001F1D98">
        <w:t>Native Hawaiian or Other Pacific Islander</w:t>
      </w:r>
    </w:p>
    <w:p w14:paraId="648030C3" w14:textId="77777777" w:rsidR="002E7C5B" w:rsidRPr="001F1D98" w:rsidRDefault="00C62D48" w:rsidP="001F1D98">
      <w:pPr>
        <w:pStyle w:val="ListParagraph"/>
        <w:numPr>
          <w:ilvl w:val="0"/>
          <w:numId w:val="27"/>
        </w:numPr>
        <w:spacing w:line="240" w:lineRule="auto"/>
      </w:pPr>
      <w:r w:rsidRPr="001F1D98">
        <w:t>Black or African American</w:t>
      </w:r>
    </w:p>
    <w:p w14:paraId="3276100D" w14:textId="77777777" w:rsidR="002E7C5B" w:rsidRPr="001F1D98" w:rsidRDefault="00C62D48" w:rsidP="001F1D98">
      <w:pPr>
        <w:pStyle w:val="ListParagraph"/>
        <w:numPr>
          <w:ilvl w:val="0"/>
          <w:numId w:val="27"/>
        </w:numPr>
        <w:spacing w:line="240" w:lineRule="auto"/>
      </w:pPr>
      <w:r w:rsidRPr="001F1D98">
        <w:t>White</w:t>
      </w:r>
    </w:p>
    <w:p w14:paraId="079211B4" w14:textId="055AD909" w:rsidR="00C62D48" w:rsidRPr="001F1D98" w:rsidRDefault="00C62D48" w:rsidP="001F1D98">
      <w:pPr>
        <w:pStyle w:val="ListParagraph"/>
        <w:numPr>
          <w:ilvl w:val="0"/>
          <w:numId w:val="27"/>
        </w:numPr>
        <w:spacing w:line="240" w:lineRule="auto"/>
      </w:pPr>
      <w:r w:rsidRPr="001F1D98">
        <w:t>Other:</w:t>
      </w:r>
      <w:r w:rsidR="002E7C5B" w:rsidRPr="001F1D98">
        <w:t xml:space="preserve"> </w:t>
      </w:r>
      <w:r w:rsidR="00D604F7">
        <w:t>[</w:t>
      </w:r>
      <w:r w:rsidR="002E7C5B" w:rsidRPr="001F1D98">
        <w:t>Text Box</w:t>
      </w:r>
      <w:r w:rsidR="00D604F7">
        <w:t>]</w:t>
      </w:r>
      <w:r w:rsidR="002E7C5B" w:rsidRPr="001F1D98">
        <w:t xml:space="preserve"> </w:t>
      </w:r>
    </w:p>
    <w:p w14:paraId="2BC94008" w14:textId="10B17517" w:rsidR="002C5431" w:rsidRDefault="002C5431" w:rsidP="001F1D98">
      <w:pPr>
        <w:spacing w:line="240" w:lineRule="auto"/>
        <w:ind w:left="720" w:firstLine="0"/>
      </w:pPr>
    </w:p>
    <w:p w14:paraId="02E5BE70" w14:textId="4CAC7FC7" w:rsidR="005654F6" w:rsidRDefault="005654F6" w:rsidP="001F1D98">
      <w:pPr>
        <w:spacing w:line="240" w:lineRule="auto"/>
        <w:ind w:left="720" w:firstLine="0"/>
      </w:pPr>
      <w:r>
        <w:t>*</w:t>
      </w:r>
      <w:proofErr w:type="spellStart"/>
      <w:r>
        <w:t>RaceEthn</w:t>
      </w:r>
      <w:proofErr w:type="spellEnd"/>
      <w:r>
        <w:t>_# are coded 0 = not endorsed 1 = endorsed</w:t>
      </w:r>
    </w:p>
    <w:p w14:paraId="1D5C4C7A" w14:textId="7FE20965" w:rsidR="005654F6" w:rsidRDefault="005654F6" w:rsidP="001F1D98">
      <w:pPr>
        <w:spacing w:line="240" w:lineRule="auto"/>
        <w:ind w:left="720" w:firstLine="0"/>
      </w:pPr>
      <w:r>
        <w:tab/>
        <w:t>_1 = American Indian or Alaska Native</w:t>
      </w:r>
    </w:p>
    <w:p w14:paraId="0AF5A1EC" w14:textId="4A3EE0AF" w:rsidR="005654F6" w:rsidRDefault="005654F6" w:rsidP="001F1D98">
      <w:pPr>
        <w:spacing w:line="240" w:lineRule="auto"/>
        <w:ind w:left="720" w:firstLine="0"/>
      </w:pPr>
      <w:r>
        <w:tab/>
        <w:t>_2 = Hispanic/Latinx</w:t>
      </w:r>
    </w:p>
    <w:p w14:paraId="693E829F" w14:textId="5BCE3770" w:rsidR="005654F6" w:rsidRDefault="005654F6" w:rsidP="001F1D98">
      <w:pPr>
        <w:spacing w:line="240" w:lineRule="auto"/>
        <w:ind w:left="720" w:firstLine="0"/>
      </w:pPr>
      <w:r>
        <w:tab/>
        <w:t>_3 = Asian</w:t>
      </w:r>
    </w:p>
    <w:p w14:paraId="11319955" w14:textId="23D7F4C8" w:rsidR="005654F6" w:rsidRDefault="005654F6" w:rsidP="001F1D98">
      <w:pPr>
        <w:spacing w:line="240" w:lineRule="auto"/>
        <w:ind w:left="720" w:firstLine="0"/>
      </w:pPr>
      <w:r>
        <w:tab/>
        <w:t>_4 = Native Hawaiian or Other Pacific Islander</w:t>
      </w:r>
    </w:p>
    <w:p w14:paraId="2ED6590D" w14:textId="09BA34B9" w:rsidR="005654F6" w:rsidRDefault="005654F6" w:rsidP="001F1D98">
      <w:pPr>
        <w:spacing w:line="240" w:lineRule="auto"/>
        <w:ind w:left="720" w:firstLine="0"/>
      </w:pPr>
      <w:r>
        <w:tab/>
        <w:t>_5 = Black or African American</w:t>
      </w:r>
    </w:p>
    <w:p w14:paraId="478556FA" w14:textId="1945C15C" w:rsidR="005654F6" w:rsidRDefault="005654F6" w:rsidP="001F1D98">
      <w:pPr>
        <w:spacing w:line="240" w:lineRule="auto"/>
        <w:ind w:left="720" w:firstLine="0"/>
      </w:pPr>
      <w:r>
        <w:tab/>
        <w:t>_6 = White</w:t>
      </w:r>
    </w:p>
    <w:p w14:paraId="24179840" w14:textId="690EE799" w:rsidR="005654F6" w:rsidRDefault="005654F6" w:rsidP="001F1D98">
      <w:pPr>
        <w:spacing w:line="240" w:lineRule="auto"/>
        <w:ind w:left="720" w:firstLine="0"/>
      </w:pPr>
      <w:r>
        <w:tab/>
        <w:t>_7 = Other</w:t>
      </w:r>
    </w:p>
    <w:p w14:paraId="7BD7CEAA" w14:textId="535FDDF1" w:rsidR="005654F6" w:rsidRDefault="005654F6" w:rsidP="001F1D98">
      <w:pPr>
        <w:spacing w:line="240" w:lineRule="auto"/>
        <w:ind w:left="720" w:firstLine="0"/>
      </w:pPr>
      <w:r>
        <w:tab/>
        <w:t>_8 = prefer not to answer</w:t>
      </w:r>
    </w:p>
    <w:p w14:paraId="4D64021A" w14:textId="77777777" w:rsidR="005654F6" w:rsidRPr="001F1D98" w:rsidRDefault="005654F6" w:rsidP="001F1D98">
      <w:pPr>
        <w:spacing w:line="240" w:lineRule="auto"/>
        <w:ind w:left="720" w:firstLine="0"/>
      </w:pPr>
    </w:p>
    <w:p w14:paraId="35D2AF83" w14:textId="00071BFC" w:rsidR="002E7C5B" w:rsidRPr="001F1D98" w:rsidRDefault="00C62D48" w:rsidP="001F1D98">
      <w:pPr>
        <w:numPr>
          <w:ilvl w:val="0"/>
          <w:numId w:val="14"/>
        </w:numPr>
        <w:tabs>
          <w:tab w:val="num" w:pos="720"/>
        </w:tabs>
        <w:spacing w:line="240" w:lineRule="auto"/>
      </w:pPr>
      <w:r w:rsidRPr="001F1D98">
        <w:t>What is the highest level of education you’ve obtained?</w:t>
      </w:r>
    </w:p>
    <w:p w14:paraId="7E4ED954" w14:textId="39C1C88F" w:rsidR="002E7C5B" w:rsidRPr="001F1D98" w:rsidRDefault="00C62D48" w:rsidP="001F1D98">
      <w:pPr>
        <w:pStyle w:val="ListParagraph"/>
        <w:numPr>
          <w:ilvl w:val="0"/>
          <w:numId w:val="28"/>
        </w:numPr>
        <w:spacing w:line="240" w:lineRule="auto"/>
      </w:pPr>
      <w:r w:rsidRPr="001F1D98">
        <w:t>Less than High School</w:t>
      </w:r>
      <w:r w:rsidR="005654F6">
        <w:t xml:space="preserve"> (1)</w:t>
      </w:r>
    </w:p>
    <w:p w14:paraId="4D6E8092" w14:textId="3D037D21" w:rsidR="002E7C5B" w:rsidRPr="001F1D98" w:rsidRDefault="00C62D48" w:rsidP="001F1D98">
      <w:pPr>
        <w:pStyle w:val="ListParagraph"/>
        <w:numPr>
          <w:ilvl w:val="0"/>
          <w:numId w:val="28"/>
        </w:numPr>
        <w:spacing w:line="240" w:lineRule="auto"/>
      </w:pPr>
      <w:r w:rsidRPr="001F1D98">
        <w:t>High School Degree</w:t>
      </w:r>
      <w:r w:rsidR="005654F6">
        <w:t xml:space="preserve"> (2)</w:t>
      </w:r>
    </w:p>
    <w:p w14:paraId="62784E1E" w14:textId="0857938B" w:rsidR="002E7C5B" w:rsidRPr="001F1D98" w:rsidRDefault="00C62D48" w:rsidP="001F1D98">
      <w:pPr>
        <w:pStyle w:val="ListParagraph"/>
        <w:numPr>
          <w:ilvl w:val="0"/>
          <w:numId w:val="28"/>
        </w:numPr>
        <w:spacing w:line="240" w:lineRule="auto"/>
      </w:pPr>
      <w:r w:rsidRPr="001F1D98">
        <w:t>Some college</w:t>
      </w:r>
      <w:r w:rsidR="005654F6">
        <w:t xml:space="preserve"> (3)</w:t>
      </w:r>
    </w:p>
    <w:p w14:paraId="1CB387C5" w14:textId="6C329213" w:rsidR="002E7C5B" w:rsidRPr="001F1D98" w:rsidRDefault="00C62D48" w:rsidP="001F1D98">
      <w:pPr>
        <w:pStyle w:val="ListParagraph"/>
        <w:numPr>
          <w:ilvl w:val="0"/>
          <w:numId w:val="28"/>
        </w:numPr>
        <w:spacing w:line="240" w:lineRule="auto"/>
      </w:pPr>
      <w:r w:rsidRPr="001F1D98">
        <w:t>Associates Degree</w:t>
      </w:r>
      <w:r w:rsidR="005654F6">
        <w:t xml:space="preserve"> (4)</w:t>
      </w:r>
    </w:p>
    <w:p w14:paraId="47FE2CDB" w14:textId="69F8576E" w:rsidR="002E7C5B" w:rsidRPr="001F1D98" w:rsidRDefault="00C62D48" w:rsidP="001F1D98">
      <w:pPr>
        <w:pStyle w:val="ListParagraph"/>
        <w:numPr>
          <w:ilvl w:val="0"/>
          <w:numId w:val="28"/>
        </w:numPr>
        <w:spacing w:line="240" w:lineRule="auto"/>
      </w:pPr>
      <w:r w:rsidRPr="001F1D98">
        <w:t>Bachelor’s Degree</w:t>
      </w:r>
      <w:r w:rsidR="005654F6">
        <w:t xml:space="preserve"> (5)</w:t>
      </w:r>
    </w:p>
    <w:p w14:paraId="3502738A" w14:textId="6BDDE0CE" w:rsidR="00C62D48" w:rsidRDefault="00C62D48" w:rsidP="001F1D98">
      <w:pPr>
        <w:pStyle w:val="ListParagraph"/>
        <w:numPr>
          <w:ilvl w:val="0"/>
          <w:numId w:val="28"/>
        </w:numPr>
        <w:spacing w:line="240" w:lineRule="auto"/>
      </w:pPr>
      <w:r w:rsidRPr="001F1D98">
        <w:t>Advanced Degree (</w:t>
      </w:r>
      <w:proofErr w:type="gramStart"/>
      <w:r w:rsidRPr="001F1D98">
        <w:t>e.g.</w:t>
      </w:r>
      <w:proofErr w:type="gramEnd"/>
      <w:r w:rsidRPr="001F1D98">
        <w:t xml:space="preserve"> Masters, </w:t>
      </w:r>
      <w:proofErr w:type="spellStart"/>
      <w:r w:rsidRPr="001F1D98">
        <w:t>Ph.D</w:t>
      </w:r>
      <w:proofErr w:type="spellEnd"/>
      <w:r w:rsidRPr="001F1D98">
        <w:t>, M.D., J.D.)</w:t>
      </w:r>
      <w:r w:rsidR="005654F6">
        <w:t xml:space="preserve"> (6)</w:t>
      </w:r>
    </w:p>
    <w:p w14:paraId="3A063E37" w14:textId="33EF39CD" w:rsidR="000E4915" w:rsidRPr="001F1D98" w:rsidRDefault="000E4915" w:rsidP="001F1D98">
      <w:pPr>
        <w:pStyle w:val="ListParagraph"/>
        <w:numPr>
          <w:ilvl w:val="0"/>
          <w:numId w:val="28"/>
        </w:numPr>
        <w:spacing w:line="240" w:lineRule="auto"/>
      </w:pPr>
      <w:r>
        <w:t>Prefer not to answer (-888)</w:t>
      </w:r>
    </w:p>
    <w:p w14:paraId="3607EBF8" w14:textId="77777777" w:rsidR="002C5431" w:rsidRPr="001F1D98" w:rsidRDefault="002C5431" w:rsidP="001F1D98">
      <w:pPr>
        <w:spacing w:line="240" w:lineRule="auto"/>
        <w:ind w:left="720" w:firstLine="0"/>
      </w:pPr>
    </w:p>
    <w:p w14:paraId="2BE9F05F" w14:textId="62AA3032" w:rsidR="00C62D48" w:rsidRPr="001F1D98" w:rsidRDefault="00C62D48" w:rsidP="001F1D98">
      <w:pPr>
        <w:numPr>
          <w:ilvl w:val="0"/>
          <w:numId w:val="16"/>
        </w:numPr>
        <w:tabs>
          <w:tab w:val="num" w:pos="720"/>
        </w:tabs>
        <w:spacing w:line="240" w:lineRule="auto"/>
      </w:pPr>
      <w:r w:rsidRPr="001F1D98">
        <w:t>What is your height in feet?</w:t>
      </w:r>
    </w:p>
    <w:p w14:paraId="637417B5" w14:textId="68EC1D55" w:rsidR="002E7C5B" w:rsidRPr="001F1D98" w:rsidRDefault="002E7C5B" w:rsidP="001F1D98">
      <w:pPr>
        <w:pStyle w:val="ListParagraph"/>
        <w:numPr>
          <w:ilvl w:val="0"/>
          <w:numId w:val="29"/>
        </w:numPr>
        <w:spacing w:line="240" w:lineRule="auto"/>
      </w:pPr>
      <w:r w:rsidRPr="001F1D98">
        <w:t>3</w:t>
      </w:r>
      <w:r w:rsidR="005654F6">
        <w:t xml:space="preserve"> (3)</w:t>
      </w:r>
    </w:p>
    <w:p w14:paraId="37721AA1" w14:textId="49339632" w:rsidR="00C62D48" w:rsidRPr="001F1D98" w:rsidRDefault="00C62D48" w:rsidP="001F1D98">
      <w:pPr>
        <w:pStyle w:val="ListParagraph"/>
        <w:numPr>
          <w:ilvl w:val="0"/>
          <w:numId w:val="29"/>
        </w:numPr>
        <w:spacing w:line="240" w:lineRule="auto"/>
      </w:pPr>
      <w:r w:rsidRPr="001F1D98">
        <w:t>4</w:t>
      </w:r>
      <w:r w:rsidR="005654F6">
        <w:t xml:space="preserve"> (4)</w:t>
      </w:r>
    </w:p>
    <w:p w14:paraId="5C109945" w14:textId="3A187417" w:rsidR="002E7C5B" w:rsidRPr="001F1D98" w:rsidRDefault="002E7C5B" w:rsidP="001F1D98">
      <w:pPr>
        <w:pStyle w:val="ListParagraph"/>
        <w:numPr>
          <w:ilvl w:val="0"/>
          <w:numId w:val="29"/>
        </w:numPr>
        <w:spacing w:line="240" w:lineRule="auto"/>
      </w:pPr>
      <w:r w:rsidRPr="001F1D98">
        <w:t>5</w:t>
      </w:r>
      <w:r w:rsidR="005654F6">
        <w:t xml:space="preserve"> (5)</w:t>
      </w:r>
    </w:p>
    <w:p w14:paraId="18A37E28" w14:textId="70F54315" w:rsidR="002E7C5B" w:rsidRPr="001F1D98" w:rsidRDefault="002E7C5B" w:rsidP="001F1D98">
      <w:pPr>
        <w:pStyle w:val="ListParagraph"/>
        <w:numPr>
          <w:ilvl w:val="0"/>
          <w:numId w:val="29"/>
        </w:numPr>
        <w:spacing w:line="240" w:lineRule="auto"/>
      </w:pPr>
      <w:r w:rsidRPr="001F1D98">
        <w:t>6</w:t>
      </w:r>
      <w:r w:rsidR="005654F6">
        <w:t xml:space="preserve"> (6)</w:t>
      </w:r>
    </w:p>
    <w:p w14:paraId="26E53DE7" w14:textId="23AA249A" w:rsidR="002E7C5B" w:rsidRPr="001F1D98" w:rsidRDefault="002E7C5B" w:rsidP="001F1D98">
      <w:pPr>
        <w:pStyle w:val="ListParagraph"/>
        <w:numPr>
          <w:ilvl w:val="0"/>
          <w:numId w:val="29"/>
        </w:numPr>
        <w:spacing w:line="240" w:lineRule="auto"/>
      </w:pPr>
      <w:r w:rsidRPr="001F1D98">
        <w:lastRenderedPageBreak/>
        <w:t>7</w:t>
      </w:r>
      <w:r w:rsidR="005654F6">
        <w:t xml:space="preserve"> (7)</w:t>
      </w:r>
    </w:p>
    <w:p w14:paraId="06E8E6F3" w14:textId="2CAE3D2E" w:rsidR="002E7C5B" w:rsidRPr="001F1D98" w:rsidRDefault="002E7C5B" w:rsidP="001F1D98">
      <w:pPr>
        <w:pStyle w:val="ListParagraph"/>
        <w:numPr>
          <w:ilvl w:val="0"/>
          <w:numId w:val="29"/>
        </w:numPr>
        <w:spacing w:line="240" w:lineRule="auto"/>
      </w:pPr>
      <w:r w:rsidRPr="001F1D98">
        <w:t xml:space="preserve">Prefer not to answer </w:t>
      </w:r>
      <w:r w:rsidR="000E4915">
        <w:t>(-888)</w:t>
      </w:r>
    </w:p>
    <w:p w14:paraId="025EDE2E" w14:textId="77777777" w:rsidR="002C5431" w:rsidRPr="001F1D98" w:rsidRDefault="002C5431" w:rsidP="001F1D98">
      <w:pPr>
        <w:pStyle w:val="ListParagraph"/>
        <w:spacing w:line="240" w:lineRule="auto"/>
        <w:ind w:firstLine="0"/>
      </w:pPr>
    </w:p>
    <w:p w14:paraId="72AC62E4" w14:textId="68F461F5" w:rsidR="00C62D48" w:rsidRPr="001F1D98" w:rsidRDefault="00C62D48" w:rsidP="00195F94">
      <w:pPr>
        <w:spacing w:line="240" w:lineRule="auto"/>
      </w:pPr>
      <w:r w:rsidRPr="001F1D98">
        <w:t>What is your height in inches</w:t>
      </w:r>
    </w:p>
    <w:p w14:paraId="5A5AA8C8" w14:textId="78976E38" w:rsidR="00C62D48" w:rsidRPr="001F1D98" w:rsidRDefault="002E7C5B" w:rsidP="001F1D98">
      <w:pPr>
        <w:pStyle w:val="ListParagraph"/>
        <w:numPr>
          <w:ilvl w:val="0"/>
          <w:numId w:val="30"/>
        </w:numPr>
        <w:spacing w:line="240" w:lineRule="auto"/>
      </w:pPr>
      <w:r w:rsidRPr="001F1D98">
        <w:t>0</w:t>
      </w:r>
      <w:r w:rsidR="000E4915">
        <w:t xml:space="preserve"> (0)</w:t>
      </w:r>
    </w:p>
    <w:p w14:paraId="23BF0B4C" w14:textId="4FA74F04" w:rsidR="002E7C5B" w:rsidRPr="001F1D98" w:rsidRDefault="002E7C5B" w:rsidP="001F1D98">
      <w:pPr>
        <w:pStyle w:val="ListParagraph"/>
        <w:numPr>
          <w:ilvl w:val="0"/>
          <w:numId w:val="30"/>
        </w:numPr>
        <w:spacing w:line="240" w:lineRule="auto"/>
      </w:pPr>
      <w:r w:rsidRPr="001F1D98">
        <w:t>1</w:t>
      </w:r>
      <w:r w:rsidR="000E4915">
        <w:t xml:space="preserve"> (1)</w:t>
      </w:r>
    </w:p>
    <w:p w14:paraId="38B81931" w14:textId="140229CC" w:rsidR="002E7C5B" w:rsidRPr="001F1D98" w:rsidRDefault="002E7C5B" w:rsidP="001F1D98">
      <w:pPr>
        <w:pStyle w:val="ListParagraph"/>
        <w:numPr>
          <w:ilvl w:val="0"/>
          <w:numId w:val="30"/>
        </w:numPr>
        <w:spacing w:line="240" w:lineRule="auto"/>
      </w:pPr>
      <w:r w:rsidRPr="001F1D98">
        <w:t>2</w:t>
      </w:r>
      <w:r w:rsidR="000E4915">
        <w:t xml:space="preserve"> (2)</w:t>
      </w:r>
    </w:p>
    <w:p w14:paraId="5273A911" w14:textId="704D48AD" w:rsidR="002E7C5B" w:rsidRPr="001F1D98" w:rsidRDefault="002E7C5B" w:rsidP="001F1D98">
      <w:pPr>
        <w:pStyle w:val="ListParagraph"/>
        <w:numPr>
          <w:ilvl w:val="0"/>
          <w:numId w:val="30"/>
        </w:numPr>
        <w:spacing w:line="240" w:lineRule="auto"/>
      </w:pPr>
      <w:r w:rsidRPr="001F1D98">
        <w:t>3</w:t>
      </w:r>
      <w:r w:rsidR="000E4915">
        <w:t xml:space="preserve"> (3)</w:t>
      </w:r>
    </w:p>
    <w:p w14:paraId="4634D913" w14:textId="65501E60" w:rsidR="002E7C5B" w:rsidRPr="001F1D98" w:rsidRDefault="002E7C5B" w:rsidP="001F1D98">
      <w:pPr>
        <w:pStyle w:val="ListParagraph"/>
        <w:numPr>
          <w:ilvl w:val="0"/>
          <w:numId w:val="30"/>
        </w:numPr>
        <w:spacing w:line="240" w:lineRule="auto"/>
      </w:pPr>
      <w:r w:rsidRPr="001F1D98">
        <w:t>4</w:t>
      </w:r>
      <w:r w:rsidR="000E4915">
        <w:t xml:space="preserve"> (4)</w:t>
      </w:r>
    </w:p>
    <w:p w14:paraId="51623635" w14:textId="0831E202" w:rsidR="002E7C5B" w:rsidRPr="001F1D98" w:rsidRDefault="002E7C5B" w:rsidP="001F1D98">
      <w:pPr>
        <w:pStyle w:val="ListParagraph"/>
        <w:numPr>
          <w:ilvl w:val="0"/>
          <w:numId w:val="30"/>
        </w:numPr>
        <w:spacing w:line="240" w:lineRule="auto"/>
      </w:pPr>
      <w:r w:rsidRPr="001F1D98">
        <w:t>5</w:t>
      </w:r>
      <w:r w:rsidR="000E4915">
        <w:t xml:space="preserve"> (5)</w:t>
      </w:r>
    </w:p>
    <w:p w14:paraId="5D067F72" w14:textId="087A8BB2" w:rsidR="002E7C5B" w:rsidRPr="001F1D98" w:rsidRDefault="002E7C5B" w:rsidP="001F1D98">
      <w:pPr>
        <w:pStyle w:val="ListParagraph"/>
        <w:numPr>
          <w:ilvl w:val="0"/>
          <w:numId w:val="30"/>
        </w:numPr>
        <w:spacing w:line="240" w:lineRule="auto"/>
      </w:pPr>
      <w:r w:rsidRPr="001F1D98">
        <w:t>6</w:t>
      </w:r>
      <w:r w:rsidR="000E4915">
        <w:t xml:space="preserve"> (6)</w:t>
      </w:r>
    </w:p>
    <w:p w14:paraId="5E6AE389" w14:textId="04E04452" w:rsidR="002E7C5B" w:rsidRPr="001F1D98" w:rsidRDefault="002E7C5B" w:rsidP="001F1D98">
      <w:pPr>
        <w:pStyle w:val="ListParagraph"/>
        <w:numPr>
          <w:ilvl w:val="0"/>
          <w:numId w:val="30"/>
        </w:numPr>
        <w:spacing w:line="240" w:lineRule="auto"/>
      </w:pPr>
      <w:r w:rsidRPr="001F1D98">
        <w:t>7</w:t>
      </w:r>
      <w:r w:rsidR="000E4915">
        <w:t xml:space="preserve"> (7)</w:t>
      </w:r>
    </w:p>
    <w:p w14:paraId="42982F57" w14:textId="35C78C4A" w:rsidR="002E7C5B" w:rsidRPr="001F1D98" w:rsidRDefault="002E7C5B" w:rsidP="001F1D98">
      <w:pPr>
        <w:pStyle w:val="ListParagraph"/>
        <w:numPr>
          <w:ilvl w:val="0"/>
          <w:numId w:val="30"/>
        </w:numPr>
        <w:spacing w:line="240" w:lineRule="auto"/>
      </w:pPr>
      <w:r w:rsidRPr="001F1D98">
        <w:t>8</w:t>
      </w:r>
      <w:r w:rsidR="000E4915">
        <w:t xml:space="preserve"> (8)</w:t>
      </w:r>
    </w:p>
    <w:p w14:paraId="750DB52E" w14:textId="1D0D6272" w:rsidR="002E7C5B" w:rsidRPr="001F1D98" w:rsidRDefault="002E7C5B" w:rsidP="001F1D98">
      <w:pPr>
        <w:pStyle w:val="ListParagraph"/>
        <w:numPr>
          <w:ilvl w:val="0"/>
          <w:numId w:val="30"/>
        </w:numPr>
        <w:spacing w:line="240" w:lineRule="auto"/>
      </w:pPr>
      <w:r w:rsidRPr="001F1D98">
        <w:t>9</w:t>
      </w:r>
      <w:r w:rsidR="000E4915">
        <w:t xml:space="preserve"> (9)</w:t>
      </w:r>
    </w:p>
    <w:p w14:paraId="65DCA0D5" w14:textId="0588BFDA" w:rsidR="002E7C5B" w:rsidRPr="001F1D98" w:rsidRDefault="002E7C5B" w:rsidP="001F1D98">
      <w:pPr>
        <w:pStyle w:val="ListParagraph"/>
        <w:numPr>
          <w:ilvl w:val="0"/>
          <w:numId w:val="30"/>
        </w:numPr>
        <w:spacing w:line="240" w:lineRule="auto"/>
      </w:pPr>
      <w:r w:rsidRPr="001F1D98">
        <w:t>10</w:t>
      </w:r>
      <w:r w:rsidR="000E4915">
        <w:t xml:space="preserve"> (10)</w:t>
      </w:r>
    </w:p>
    <w:p w14:paraId="7E369CB2" w14:textId="34915D0A" w:rsidR="002E7C5B" w:rsidRDefault="002E7C5B" w:rsidP="001F1D98">
      <w:pPr>
        <w:pStyle w:val="ListParagraph"/>
        <w:numPr>
          <w:ilvl w:val="0"/>
          <w:numId w:val="30"/>
        </w:numPr>
        <w:spacing w:line="240" w:lineRule="auto"/>
      </w:pPr>
      <w:r w:rsidRPr="001F1D98">
        <w:t>11</w:t>
      </w:r>
      <w:r w:rsidR="000E4915">
        <w:t xml:space="preserve"> (11)</w:t>
      </w:r>
    </w:p>
    <w:p w14:paraId="47AB2877" w14:textId="7256D720" w:rsidR="000E4915" w:rsidRPr="001F1D98" w:rsidRDefault="000E4915" w:rsidP="001F1D98">
      <w:pPr>
        <w:pStyle w:val="ListParagraph"/>
        <w:numPr>
          <w:ilvl w:val="0"/>
          <w:numId w:val="30"/>
        </w:numPr>
        <w:spacing w:line="240" w:lineRule="auto"/>
      </w:pPr>
      <w:r>
        <w:t>Prefer not to answer (-888)</w:t>
      </w:r>
    </w:p>
    <w:p w14:paraId="645ACFA2" w14:textId="77777777" w:rsidR="002C5431" w:rsidRPr="001F1D98" w:rsidRDefault="002C5431" w:rsidP="001F1D98">
      <w:pPr>
        <w:pStyle w:val="ListParagraph"/>
        <w:spacing w:line="240" w:lineRule="auto"/>
        <w:ind w:firstLine="0"/>
      </w:pPr>
    </w:p>
    <w:p w14:paraId="2BAF6D8E" w14:textId="0C7E4CF3" w:rsidR="002E7C5B" w:rsidRPr="001F1D98" w:rsidRDefault="00C62D48" w:rsidP="00195F94">
      <w:pPr>
        <w:spacing w:line="240" w:lineRule="auto"/>
      </w:pPr>
      <w:r w:rsidRPr="001F1D98">
        <w:t xml:space="preserve">What is your weight in </w:t>
      </w:r>
      <w:r w:rsidRPr="00195F94">
        <w:rPr>
          <w:b/>
          <w:bCs/>
        </w:rPr>
        <w:t xml:space="preserve">pounds </w:t>
      </w:r>
      <w:r w:rsidRPr="001F1D98">
        <w:t>(enter 999 for prefer not to answer)</w:t>
      </w:r>
      <w:r w:rsidR="002E7C5B" w:rsidRPr="001F1D98">
        <w:t xml:space="preserve"> </w:t>
      </w:r>
    </w:p>
    <w:p w14:paraId="5F61B3C3" w14:textId="1C30C541" w:rsidR="000E4915" w:rsidRPr="001F1D98" w:rsidRDefault="002E7C5B" w:rsidP="000E4915">
      <w:pPr>
        <w:pStyle w:val="ListParagraph"/>
        <w:numPr>
          <w:ilvl w:val="0"/>
          <w:numId w:val="31"/>
        </w:numPr>
        <w:spacing w:line="240" w:lineRule="auto"/>
      </w:pPr>
      <w:r w:rsidRPr="001F1D98">
        <w:t>[</w:t>
      </w:r>
      <w:r w:rsidR="00C62D48" w:rsidRPr="001F1D98">
        <w:t>Text box</w:t>
      </w:r>
      <w:r w:rsidRPr="001F1D98">
        <w:t>]</w:t>
      </w:r>
    </w:p>
    <w:p w14:paraId="43F5C6C5" w14:textId="77777777" w:rsidR="002C5431" w:rsidRPr="001F1D98" w:rsidRDefault="002C5431" w:rsidP="001F1D98">
      <w:pPr>
        <w:pStyle w:val="ListParagraph"/>
        <w:spacing w:line="240" w:lineRule="auto"/>
        <w:ind w:firstLine="0"/>
      </w:pPr>
    </w:p>
    <w:p w14:paraId="57E48F89" w14:textId="0ADC6405" w:rsidR="002E7C5B" w:rsidRPr="001F1D98" w:rsidRDefault="00C62D48" w:rsidP="00195F94">
      <w:pPr>
        <w:spacing w:line="240" w:lineRule="auto"/>
      </w:pPr>
      <w:r w:rsidRPr="001F1D98">
        <w:t>What is your household income? Household is defined by your permanent residence</w:t>
      </w:r>
    </w:p>
    <w:p w14:paraId="08DD6504" w14:textId="75AC5657" w:rsidR="002E7C5B" w:rsidRPr="001F1D98" w:rsidRDefault="00C62D48" w:rsidP="001F1D98">
      <w:pPr>
        <w:pStyle w:val="ListParagraph"/>
        <w:numPr>
          <w:ilvl w:val="2"/>
          <w:numId w:val="22"/>
        </w:numPr>
        <w:spacing w:line="240" w:lineRule="auto"/>
      </w:pPr>
      <w:r w:rsidRPr="001F1D98">
        <w:t>Less than $10,000</w:t>
      </w:r>
      <w:r w:rsidR="000E4915">
        <w:t xml:space="preserve"> (1)</w:t>
      </w:r>
    </w:p>
    <w:p w14:paraId="358F5605" w14:textId="620710F9" w:rsidR="002E7C5B" w:rsidRPr="001F1D98" w:rsidRDefault="00C62D48" w:rsidP="001F1D98">
      <w:pPr>
        <w:pStyle w:val="ListParagraph"/>
        <w:numPr>
          <w:ilvl w:val="2"/>
          <w:numId w:val="22"/>
        </w:numPr>
        <w:spacing w:line="240" w:lineRule="auto"/>
      </w:pPr>
      <w:r w:rsidRPr="001F1D98">
        <w:t>$10,000 - $19,99</w:t>
      </w:r>
      <w:r w:rsidR="002E7C5B" w:rsidRPr="001F1D98">
        <w:t>9</w:t>
      </w:r>
      <w:r w:rsidR="000E4915">
        <w:t xml:space="preserve"> (2)</w:t>
      </w:r>
    </w:p>
    <w:p w14:paraId="58737F9D" w14:textId="6BD2D6AD" w:rsidR="002E7C5B" w:rsidRPr="001F1D98" w:rsidRDefault="00C62D48" w:rsidP="001F1D98">
      <w:pPr>
        <w:pStyle w:val="ListParagraph"/>
        <w:numPr>
          <w:ilvl w:val="2"/>
          <w:numId w:val="22"/>
        </w:numPr>
        <w:spacing w:line="240" w:lineRule="auto"/>
      </w:pPr>
      <w:r w:rsidRPr="001F1D98">
        <w:t>$20,000 - $29,999</w:t>
      </w:r>
      <w:r w:rsidR="000E4915">
        <w:t xml:space="preserve"> (3)</w:t>
      </w:r>
    </w:p>
    <w:p w14:paraId="203AD10A" w14:textId="26C66250" w:rsidR="002E7C5B" w:rsidRPr="001F1D98" w:rsidRDefault="00C62D48" w:rsidP="001F1D98">
      <w:pPr>
        <w:pStyle w:val="ListParagraph"/>
        <w:numPr>
          <w:ilvl w:val="2"/>
          <w:numId w:val="22"/>
        </w:numPr>
        <w:spacing w:line="240" w:lineRule="auto"/>
      </w:pPr>
      <w:r w:rsidRPr="001F1D98">
        <w:t>$30,000 - $39,999</w:t>
      </w:r>
      <w:r w:rsidR="000E4915">
        <w:t xml:space="preserve"> (4)</w:t>
      </w:r>
    </w:p>
    <w:p w14:paraId="624489A9" w14:textId="4349DD8D" w:rsidR="002E7C5B" w:rsidRPr="001F1D98" w:rsidRDefault="00C62D48" w:rsidP="001F1D98">
      <w:pPr>
        <w:pStyle w:val="ListParagraph"/>
        <w:numPr>
          <w:ilvl w:val="2"/>
          <w:numId w:val="22"/>
        </w:numPr>
        <w:spacing w:line="240" w:lineRule="auto"/>
      </w:pPr>
      <w:r w:rsidRPr="001F1D98">
        <w:t>$40,000 - $49,999</w:t>
      </w:r>
      <w:r w:rsidR="000E4915">
        <w:t xml:space="preserve"> (5)</w:t>
      </w:r>
    </w:p>
    <w:p w14:paraId="3DC6CEF5" w14:textId="14D01630" w:rsidR="002E7C5B" w:rsidRPr="001F1D98" w:rsidRDefault="00C62D48" w:rsidP="001F1D98">
      <w:pPr>
        <w:pStyle w:val="ListParagraph"/>
        <w:numPr>
          <w:ilvl w:val="2"/>
          <w:numId w:val="22"/>
        </w:numPr>
        <w:spacing w:line="240" w:lineRule="auto"/>
      </w:pPr>
      <w:r w:rsidRPr="001F1D98">
        <w:t>$50,000 - $59,999</w:t>
      </w:r>
      <w:r w:rsidR="000E4915">
        <w:t xml:space="preserve"> (6)</w:t>
      </w:r>
    </w:p>
    <w:p w14:paraId="3B540245" w14:textId="51687D2D" w:rsidR="001F1D98" w:rsidRDefault="00C62D48" w:rsidP="001F1D98">
      <w:pPr>
        <w:pStyle w:val="ListParagraph"/>
        <w:numPr>
          <w:ilvl w:val="2"/>
          <w:numId w:val="22"/>
        </w:numPr>
        <w:spacing w:line="240" w:lineRule="auto"/>
      </w:pPr>
      <w:r w:rsidRPr="001F1D98">
        <w:t>$60,000 - $69,999</w:t>
      </w:r>
      <w:r w:rsidR="000E4915">
        <w:t xml:space="preserve"> (7)</w:t>
      </w:r>
    </w:p>
    <w:p w14:paraId="743FBF08" w14:textId="665B00AC" w:rsidR="002E7C5B" w:rsidRPr="001F1D98" w:rsidRDefault="00C62D48" w:rsidP="001F1D98">
      <w:pPr>
        <w:pStyle w:val="ListParagraph"/>
        <w:numPr>
          <w:ilvl w:val="2"/>
          <w:numId w:val="22"/>
        </w:numPr>
        <w:spacing w:line="240" w:lineRule="auto"/>
      </w:pPr>
      <w:r w:rsidRPr="001F1D98">
        <w:t>$70,000 - $79,99</w:t>
      </w:r>
      <w:r w:rsidR="002E7C5B" w:rsidRPr="001F1D98">
        <w:t>9</w:t>
      </w:r>
      <w:r w:rsidR="000E4915">
        <w:t xml:space="preserve"> (8)</w:t>
      </w:r>
    </w:p>
    <w:p w14:paraId="70A5FEEC" w14:textId="44A484AB" w:rsidR="002E7C5B" w:rsidRPr="001F1D98" w:rsidRDefault="00C62D48" w:rsidP="001F1D98">
      <w:pPr>
        <w:pStyle w:val="ListParagraph"/>
        <w:numPr>
          <w:ilvl w:val="2"/>
          <w:numId w:val="22"/>
        </w:numPr>
        <w:spacing w:line="240" w:lineRule="auto"/>
      </w:pPr>
      <w:r w:rsidRPr="001F1D98">
        <w:t>$80,000 - $89,999</w:t>
      </w:r>
      <w:r w:rsidR="000E4915">
        <w:t xml:space="preserve"> (9)</w:t>
      </w:r>
    </w:p>
    <w:p w14:paraId="0E165F9E" w14:textId="29CFAD51" w:rsidR="002E7C5B" w:rsidRPr="001F1D98" w:rsidRDefault="00C62D48" w:rsidP="001F1D98">
      <w:pPr>
        <w:pStyle w:val="ListParagraph"/>
        <w:numPr>
          <w:ilvl w:val="2"/>
          <w:numId w:val="22"/>
        </w:numPr>
        <w:spacing w:line="240" w:lineRule="auto"/>
      </w:pPr>
      <w:r w:rsidRPr="001F1D98">
        <w:t>$90,000 - $99,99</w:t>
      </w:r>
      <w:r w:rsidR="002E7C5B" w:rsidRPr="001F1D98">
        <w:t>9</w:t>
      </w:r>
      <w:r w:rsidR="000E4915">
        <w:t xml:space="preserve"> (10)</w:t>
      </w:r>
    </w:p>
    <w:p w14:paraId="256C220F" w14:textId="622262E0" w:rsidR="002E7C5B" w:rsidRPr="001F1D98" w:rsidRDefault="00C62D48" w:rsidP="001F1D98">
      <w:pPr>
        <w:pStyle w:val="ListParagraph"/>
        <w:numPr>
          <w:ilvl w:val="2"/>
          <w:numId w:val="22"/>
        </w:numPr>
        <w:spacing w:line="240" w:lineRule="auto"/>
      </w:pPr>
      <w:r w:rsidRPr="001F1D98">
        <w:t>$100,000 - $149,99</w:t>
      </w:r>
      <w:r w:rsidR="002E7C5B" w:rsidRPr="001F1D98">
        <w:t>9</w:t>
      </w:r>
      <w:r w:rsidR="000E4915">
        <w:t xml:space="preserve"> (11)</w:t>
      </w:r>
    </w:p>
    <w:p w14:paraId="147F3020" w14:textId="5E8C9178" w:rsidR="00304B56" w:rsidRPr="001F1D98" w:rsidRDefault="00C62D48" w:rsidP="001F1D98">
      <w:pPr>
        <w:pStyle w:val="ListParagraph"/>
        <w:numPr>
          <w:ilvl w:val="2"/>
          <w:numId w:val="22"/>
        </w:numPr>
        <w:spacing w:line="240" w:lineRule="auto"/>
      </w:pPr>
      <w:r w:rsidRPr="001F1D98">
        <w:t>More than $150,000</w:t>
      </w:r>
      <w:r w:rsidR="000E4915">
        <w:t xml:space="preserve"> (12)</w:t>
      </w:r>
    </w:p>
    <w:p w14:paraId="12D86654" w14:textId="26D6ED72" w:rsidR="00C62D48" w:rsidRPr="001F1D98" w:rsidRDefault="00C62D48" w:rsidP="001F1D98">
      <w:pPr>
        <w:pStyle w:val="ListParagraph"/>
        <w:numPr>
          <w:ilvl w:val="2"/>
          <w:numId w:val="22"/>
        </w:numPr>
        <w:spacing w:line="240" w:lineRule="auto"/>
      </w:pPr>
      <w:r w:rsidRPr="001F1D98">
        <w:t>Prefer not to answer</w:t>
      </w:r>
      <w:r w:rsidR="000E4915">
        <w:t xml:space="preserve"> (-888)</w:t>
      </w:r>
    </w:p>
    <w:p w14:paraId="418A4B3B" w14:textId="77777777" w:rsidR="002C5431" w:rsidRPr="001F1D98" w:rsidRDefault="002C5431" w:rsidP="001F1D98">
      <w:pPr>
        <w:pStyle w:val="ListParagraph"/>
        <w:spacing w:line="240" w:lineRule="auto"/>
        <w:ind w:firstLine="0"/>
      </w:pPr>
    </w:p>
    <w:p w14:paraId="7081B71C" w14:textId="451D8CB5" w:rsidR="002C5431" w:rsidRPr="001F1D98" w:rsidRDefault="002C5431" w:rsidP="00195F94">
      <w:pPr>
        <w:spacing w:line="240" w:lineRule="auto"/>
      </w:pPr>
      <w:r w:rsidRPr="001F1D98">
        <w:t>Socioeconomic status was measured using the MacArthur Scale of Subjective Social Status (Adler et al., 2000) which is a single-item measure that represents perception of rank relative to others.</w:t>
      </w:r>
    </w:p>
    <w:p w14:paraId="01917AB8" w14:textId="77777777" w:rsidR="002C5431" w:rsidRPr="001F1D98" w:rsidRDefault="002C5431" w:rsidP="001F1D98">
      <w:pPr>
        <w:spacing w:line="240" w:lineRule="auto"/>
        <w:ind w:left="360" w:firstLine="0"/>
      </w:pPr>
    </w:p>
    <w:p w14:paraId="12DA5E5D" w14:textId="7E21A38E" w:rsidR="00C62D48" w:rsidRPr="001F1D98" w:rsidRDefault="00C62D48" w:rsidP="00195F94">
      <w:pPr>
        <w:spacing w:line="240" w:lineRule="auto"/>
      </w:pPr>
      <w:r w:rsidRPr="001F1D98">
        <w:t xml:space="preserve">Think of this ladder as representing where people stand in the United States. At the top of the ladder are the people who are the best off – those who have the most money, the most education, and the most respected jobs. At the bottom are the people who are the worst off – those who have the least money, least education, and the least respected jobs or no job. The higher up you are on this ladder, the closer </w:t>
      </w:r>
      <w:r w:rsidRPr="001F1D98">
        <w:lastRenderedPageBreak/>
        <w:t>you are to the people who are best off. Where would you place yourself on this ladder?</w:t>
      </w:r>
    </w:p>
    <w:p w14:paraId="5E62D1F3" w14:textId="3212842D" w:rsidR="00C62D48" w:rsidRPr="001F1D98" w:rsidRDefault="00C62D48" w:rsidP="001F1D98">
      <w:pPr>
        <w:spacing w:line="240" w:lineRule="auto"/>
        <w:ind w:left="0" w:firstLine="0"/>
      </w:pPr>
    </w:p>
    <w:p w14:paraId="101D5203" w14:textId="5757E592" w:rsidR="00C62D48" w:rsidRPr="001F1D98" w:rsidRDefault="001F1D98" w:rsidP="00195F94">
      <w:pPr>
        <w:spacing w:line="240" w:lineRule="auto"/>
      </w:pPr>
      <w:r w:rsidRPr="001F1D98">
        <w:rPr>
          <w:noProof/>
        </w:rPr>
        <w:drawing>
          <wp:anchor distT="0" distB="0" distL="114300" distR="114300" simplePos="0" relativeHeight="251658240" behindDoc="0" locked="0" layoutInCell="1" allowOverlap="1" wp14:anchorId="7D80214A" wp14:editId="385E7DC1">
            <wp:simplePos x="0" y="0"/>
            <wp:positionH relativeFrom="margin">
              <wp:posOffset>2876550</wp:posOffset>
            </wp:positionH>
            <wp:positionV relativeFrom="paragraph">
              <wp:posOffset>8255</wp:posOffset>
            </wp:positionV>
            <wp:extent cx="1410335" cy="1974469"/>
            <wp:effectExtent l="0" t="0" r="0" b="6985"/>
            <wp:wrapNone/>
            <wp:docPr id="2" name="Picture 2" descr="A picture containing sitting, large, ai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sitting, large, air, clock&#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0335" cy="19744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2D48" w:rsidRPr="001F1D98">
        <w:t>1</w:t>
      </w:r>
      <w:r w:rsidR="000E4915">
        <w:t xml:space="preserve"> (1)</w:t>
      </w:r>
    </w:p>
    <w:p w14:paraId="78DAB40D" w14:textId="37732EE6" w:rsidR="00C62D48" w:rsidRPr="001F1D98" w:rsidRDefault="00C62D48" w:rsidP="00195F94">
      <w:pPr>
        <w:spacing w:line="240" w:lineRule="auto"/>
      </w:pPr>
      <w:r w:rsidRPr="001F1D98">
        <w:t>2</w:t>
      </w:r>
      <w:r w:rsidR="000E4915">
        <w:t xml:space="preserve"> (2)</w:t>
      </w:r>
    </w:p>
    <w:p w14:paraId="22FEF025" w14:textId="4EA00E2D" w:rsidR="002E7C5B" w:rsidRPr="001F1D98" w:rsidRDefault="002E7C5B" w:rsidP="00195F94">
      <w:pPr>
        <w:spacing w:line="240" w:lineRule="auto"/>
      </w:pPr>
      <w:r w:rsidRPr="001F1D98">
        <w:t>3</w:t>
      </w:r>
      <w:r w:rsidR="000E4915">
        <w:t xml:space="preserve"> (3)</w:t>
      </w:r>
    </w:p>
    <w:p w14:paraId="160E41AA" w14:textId="29132995" w:rsidR="002E7C5B" w:rsidRPr="001F1D98" w:rsidRDefault="002E7C5B" w:rsidP="00195F94">
      <w:pPr>
        <w:spacing w:line="240" w:lineRule="auto"/>
        <w:ind w:left="0" w:firstLine="0"/>
      </w:pPr>
      <w:r w:rsidRPr="001F1D98">
        <w:t>4</w:t>
      </w:r>
      <w:r w:rsidR="000E4915">
        <w:t xml:space="preserve"> (4)</w:t>
      </w:r>
    </w:p>
    <w:p w14:paraId="0ED12313" w14:textId="61FC1E63" w:rsidR="002E7C5B" w:rsidRPr="001F1D98" w:rsidRDefault="002E7C5B" w:rsidP="00195F94">
      <w:pPr>
        <w:spacing w:line="240" w:lineRule="auto"/>
      </w:pPr>
      <w:r w:rsidRPr="001F1D98">
        <w:t>5</w:t>
      </w:r>
      <w:r w:rsidR="000E4915">
        <w:t xml:space="preserve"> (5)</w:t>
      </w:r>
    </w:p>
    <w:p w14:paraId="01B1BD2D" w14:textId="45DA98A9" w:rsidR="002E7C5B" w:rsidRPr="001F1D98" w:rsidRDefault="002E7C5B" w:rsidP="00195F94">
      <w:pPr>
        <w:spacing w:line="240" w:lineRule="auto"/>
      </w:pPr>
      <w:r w:rsidRPr="001F1D98">
        <w:t>6</w:t>
      </w:r>
      <w:r w:rsidR="000E4915">
        <w:t xml:space="preserve"> (6)</w:t>
      </w:r>
    </w:p>
    <w:p w14:paraId="31A8621F" w14:textId="24A0234E" w:rsidR="002E7C5B" w:rsidRPr="001F1D98" w:rsidRDefault="002E7C5B" w:rsidP="00195F94">
      <w:pPr>
        <w:spacing w:line="240" w:lineRule="auto"/>
      </w:pPr>
      <w:r w:rsidRPr="001F1D98">
        <w:t>7</w:t>
      </w:r>
      <w:r w:rsidR="000E4915">
        <w:t xml:space="preserve"> (7)</w:t>
      </w:r>
    </w:p>
    <w:p w14:paraId="736D985D" w14:textId="54501451" w:rsidR="002E7C5B" w:rsidRPr="001F1D98" w:rsidRDefault="002E7C5B" w:rsidP="00195F94">
      <w:pPr>
        <w:spacing w:line="240" w:lineRule="auto"/>
      </w:pPr>
      <w:r w:rsidRPr="001F1D98">
        <w:t>8</w:t>
      </w:r>
      <w:r w:rsidR="000E4915">
        <w:t xml:space="preserve"> (8)</w:t>
      </w:r>
    </w:p>
    <w:p w14:paraId="539C0681" w14:textId="1C9DB565" w:rsidR="002E7C5B" w:rsidRPr="001F1D98" w:rsidRDefault="002E7C5B" w:rsidP="00195F94">
      <w:pPr>
        <w:spacing w:line="240" w:lineRule="auto"/>
      </w:pPr>
      <w:r w:rsidRPr="001F1D98">
        <w:t>9</w:t>
      </w:r>
      <w:r w:rsidR="000E4915">
        <w:t xml:space="preserve"> (9)</w:t>
      </w:r>
    </w:p>
    <w:p w14:paraId="4543CCCD" w14:textId="0CE75CC9" w:rsidR="002E7C5B" w:rsidRPr="001F1D98" w:rsidRDefault="002E7C5B" w:rsidP="00195F94">
      <w:pPr>
        <w:spacing w:line="240" w:lineRule="auto"/>
      </w:pPr>
      <w:r w:rsidRPr="001F1D98">
        <w:t>10</w:t>
      </w:r>
      <w:r w:rsidR="000E4915">
        <w:t xml:space="preserve"> (10)</w:t>
      </w:r>
    </w:p>
    <w:p w14:paraId="12EE478A" w14:textId="63B23F83" w:rsidR="001309C2" w:rsidRPr="001F1D98" w:rsidRDefault="002E7C5B" w:rsidP="00195F94">
      <w:pPr>
        <w:spacing w:line="240" w:lineRule="auto"/>
      </w:pPr>
      <w:r w:rsidRPr="001F1D98">
        <w:t>Prefer not to answer</w:t>
      </w:r>
      <w:r w:rsidR="000E4915">
        <w:t xml:space="preserve"> (-888)</w:t>
      </w:r>
    </w:p>
    <w:p w14:paraId="234328A4" w14:textId="77777777" w:rsidR="002C5431" w:rsidRPr="001F1D98" w:rsidRDefault="002C5431" w:rsidP="001F1D98">
      <w:pPr>
        <w:spacing w:after="322" w:line="240" w:lineRule="auto"/>
        <w:ind w:left="0" w:firstLine="0"/>
      </w:pPr>
    </w:p>
    <w:p w14:paraId="0E1165C7" w14:textId="627AE78E" w:rsidR="002C5431" w:rsidRDefault="002C5431" w:rsidP="002C5431">
      <w:pPr>
        <w:spacing w:after="322"/>
        <w:ind w:left="0" w:firstLine="0"/>
      </w:pPr>
      <w:r>
        <w:t xml:space="preserve">More information about this measure can be found in the following article: </w:t>
      </w:r>
    </w:p>
    <w:p w14:paraId="4AB5E866" w14:textId="77777777" w:rsidR="002C5431" w:rsidRDefault="002C5431" w:rsidP="002C5431">
      <w:pPr>
        <w:spacing w:after="322" w:line="250" w:lineRule="auto"/>
        <w:contextualSpacing/>
      </w:pPr>
      <w:r>
        <w:t xml:space="preserve">Adler, N. E., </w:t>
      </w:r>
      <w:proofErr w:type="spellStart"/>
      <w:r>
        <w:t>Epel</w:t>
      </w:r>
      <w:proofErr w:type="spellEnd"/>
      <w:r>
        <w:t xml:space="preserve">, E. S., </w:t>
      </w:r>
      <w:proofErr w:type="spellStart"/>
      <w:r>
        <w:t>Castellazzo</w:t>
      </w:r>
      <w:proofErr w:type="spellEnd"/>
      <w:r>
        <w:t xml:space="preserve">, G., &amp; </w:t>
      </w:r>
      <w:proofErr w:type="spellStart"/>
      <w:r>
        <w:t>Ickovics</w:t>
      </w:r>
      <w:proofErr w:type="spellEnd"/>
      <w:r>
        <w:t xml:space="preserve">, J. R. (2000). Relationship of </w:t>
      </w:r>
    </w:p>
    <w:p w14:paraId="3D9D78F2" w14:textId="4BECBED1" w:rsidR="002C5431" w:rsidRDefault="002C5431" w:rsidP="002C5431">
      <w:pPr>
        <w:spacing w:after="322" w:line="250" w:lineRule="auto"/>
        <w:ind w:left="720" w:firstLine="0"/>
        <w:contextualSpacing/>
      </w:pPr>
      <w:r>
        <w:t xml:space="preserve">subjective and objective social status with psychological and physiological functioning: Preliminary data in healthy, White women., Health Psychology, 19(6), 586. </w:t>
      </w:r>
      <w:hyperlink r:id="rId8" w:history="1">
        <w:r w:rsidRPr="00824B57">
          <w:rPr>
            <w:rStyle w:val="Hyperlink"/>
          </w:rPr>
          <w:t>https://doi-org.proxy.lib.umich.edu/10.1037/0278-6133.19.6.586</w:t>
        </w:r>
      </w:hyperlink>
    </w:p>
    <w:p w14:paraId="6D48BAE2" w14:textId="77777777" w:rsidR="002C5431" w:rsidRDefault="002C5431" w:rsidP="002C5431">
      <w:pPr>
        <w:spacing w:after="322" w:line="250" w:lineRule="auto"/>
        <w:ind w:left="720" w:firstLine="0"/>
        <w:contextualSpacing/>
      </w:pPr>
    </w:p>
    <w:tbl>
      <w:tblPr>
        <w:tblStyle w:val="TableGrid"/>
        <w:tblW w:w="10350" w:type="dxa"/>
        <w:tblInd w:w="-545" w:type="dxa"/>
        <w:tblLook w:val="04A0" w:firstRow="1" w:lastRow="0" w:firstColumn="1" w:lastColumn="0" w:noHBand="0" w:noVBand="1"/>
      </w:tblPr>
      <w:tblGrid>
        <w:gridCol w:w="2308"/>
        <w:gridCol w:w="3094"/>
        <w:gridCol w:w="4948"/>
      </w:tblGrid>
      <w:tr w:rsidR="000E4915" w14:paraId="78AA603F" w14:textId="3D5CC597" w:rsidTr="00FF48E6">
        <w:tc>
          <w:tcPr>
            <w:tcW w:w="10350" w:type="dxa"/>
            <w:gridSpan w:val="3"/>
          </w:tcPr>
          <w:p w14:paraId="2B150BB2" w14:textId="776767D6" w:rsidR="000E4915" w:rsidRDefault="000E4915" w:rsidP="00EC1CE3">
            <w:pPr>
              <w:spacing w:line="351" w:lineRule="auto"/>
              <w:ind w:left="0" w:firstLine="0"/>
              <w:jc w:val="center"/>
              <w:rPr>
                <w:b/>
                <w:bCs/>
              </w:rPr>
            </w:pPr>
            <w:r>
              <w:rPr>
                <w:b/>
                <w:bCs/>
              </w:rPr>
              <w:t>Variable Key</w:t>
            </w:r>
          </w:p>
        </w:tc>
      </w:tr>
      <w:tr w:rsidR="000E4915" w14:paraId="181A0F9A" w14:textId="77777777" w:rsidTr="00FF48E6">
        <w:tc>
          <w:tcPr>
            <w:tcW w:w="2308" w:type="dxa"/>
          </w:tcPr>
          <w:p w14:paraId="4FD7D226" w14:textId="66A9D91E" w:rsidR="000E4915" w:rsidRPr="000E4915" w:rsidRDefault="000E4915" w:rsidP="00EC1CE3">
            <w:pPr>
              <w:spacing w:line="351" w:lineRule="auto"/>
              <w:ind w:left="0" w:firstLine="0"/>
              <w:rPr>
                <w:b/>
                <w:bCs/>
              </w:rPr>
            </w:pPr>
            <w:r>
              <w:rPr>
                <w:b/>
                <w:bCs/>
              </w:rPr>
              <w:t>Variable Name</w:t>
            </w:r>
          </w:p>
        </w:tc>
        <w:tc>
          <w:tcPr>
            <w:tcW w:w="3094" w:type="dxa"/>
          </w:tcPr>
          <w:p w14:paraId="25A5DD10" w14:textId="3C7700E1" w:rsidR="000E4915" w:rsidRPr="000E4915" w:rsidRDefault="000E4915" w:rsidP="00EC1CE3">
            <w:pPr>
              <w:spacing w:line="351" w:lineRule="auto"/>
              <w:ind w:left="0" w:firstLine="0"/>
              <w:rPr>
                <w:b/>
                <w:bCs/>
              </w:rPr>
            </w:pPr>
            <w:r>
              <w:rPr>
                <w:b/>
                <w:bCs/>
              </w:rPr>
              <w:t>Description</w:t>
            </w:r>
          </w:p>
        </w:tc>
        <w:tc>
          <w:tcPr>
            <w:tcW w:w="4948" w:type="dxa"/>
          </w:tcPr>
          <w:p w14:paraId="671E7FCF" w14:textId="75A2A302" w:rsidR="000E4915" w:rsidRPr="000E4915" w:rsidRDefault="000E4915" w:rsidP="00EC1CE3">
            <w:pPr>
              <w:spacing w:line="351" w:lineRule="auto"/>
              <w:ind w:left="0" w:firstLine="0"/>
              <w:rPr>
                <w:b/>
                <w:bCs/>
              </w:rPr>
            </w:pPr>
            <w:r>
              <w:rPr>
                <w:b/>
                <w:bCs/>
              </w:rPr>
              <w:t>Code Key</w:t>
            </w:r>
          </w:p>
        </w:tc>
      </w:tr>
      <w:tr w:rsidR="000E4915" w14:paraId="38E43F06" w14:textId="616E7D56" w:rsidTr="00FF48E6">
        <w:tc>
          <w:tcPr>
            <w:tcW w:w="2308" w:type="dxa"/>
          </w:tcPr>
          <w:p w14:paraId="3B3B50F1" w14:textId="77777777" w:rsidR="000E4915" w:rsidRPr="00287F11" w:rsidRDefault="000E4915" w:rsidP="00EC1CE3">
            <w:pPr>
              <w:spacing w:line="351" w:lineRule="auto"/>
              <w:ind w:left="0" w:firstLine="0"/>
            </w:pPr>
            <w:r w:rsidRPr="00287F11">
              <w:t>PID</w:t>
            </w:r>
          </w:p>
        </w:tc>
        <w:tc>
          <w:tcPr>
            <w:tcW w:w="3094" w:type="dxa"/>
          </w:tcPr>
          <w:p w14:paraId="6D9CF15C" w14:textId="61FDBF72" w:rsidR="000E4915" w:rsidRPr="00104A2E" w:rsidRDefault="000E4915" w:rsidP="00EC1CE3">
            <w:pPr>
              <w:spacing w:line="351" w:lineRule="auto"/>
              <w:ind w:left="0" w:firstLine="0"/>
            </w:pPr>
            <w:r>
              <w:t>Participant ID number</w:t>
            </w:r>
          </w:p>
        </w:tc>
        <w:tc>
          <w:tcPr>
            <w:tcW w:w="4948" w:type="dxa"/>
          </w:tcPr>
          <w:p w14:paraId="66CB25A1" w14:textId="06DE8D0E" w:rsidR="000E4915" w:rsidRDefault="00287F11" w:rsidP="00EC1CE3">
            <w:pPr>
              <w:spacing w:line="351" w:lineRule="auto"/>
              <w:ind w:left="0" w:firstLine="0"/>
            </w:pPr>
            <w:r>
              <w:t>N/A</w:t>
            </w:r>
          </w:p>
        </w:tc>
      </w:tr>
      <w:tr w:rsidR="000E4915" w14:paraId="2D493CDB" w14:textId="1A6F8614" w:rsidTr="00FF48E6">
        <w:tc>
          <w:tcPr>
            <w:tcW w:w="2308" w:type="dxa"/>
          </w:tcPr>
          <w:p w14:paraId="27529289" w14:textId="77777777" w:rsidR="000E4915" w:rsidRPr="00287F11" w:rsidRDefault="000E4915" w:rsidP="00EC1CE3">
            <w:pPr>
              <w:spacing w:line="351" w:lineRule="auto"/>
              <w:ind w:left="0" w:firstLine="0"/>
            </w:pPr>
            <w:r w:rsidRPr="00287F11">
              <w:t>Age</w:t>
            </w:r>
          </w:p>
        </w:tc>
        <w:tc>
          <w:tcPr>
            <w:tcW w:w="3094" w:type="dxa"/>
          </w:tcPr>
          <w:p w14:paraId="25CC64F1" w14:textId="77777777" w:rsidR="000E4915" w:rsidRPr="00104A2E" w:rsidRDefault="000E4915" w:rsidP="00EC1CE3">
            <w:pPr>
              <w:spacing w:line="351" w:lineRule="auto"/>
              <w:ind w:left="0" w:firstLine="0"/>
            </w:pPr>
            <w:r>
              <w:t>Age at time of participation</w:t>
            </w:r>
          </w:p>
        </w:tc>
        <w:tc>
          <w:tcPr>
            <w:tcW w:w="4948" w:type="dxa"/>
          </w:tcPr>
          <w:p w14:paraId="43777905" w14:textId="08720D8C" w:rsidR="000E4915" w:rsidRDefault="00287F11" w:rsidP="00EC1CE3">
            <w:pPr>
              <w:spacing w:line="351" w:lineRule="auto"/>
              <w:ind w:left="0" w:firstLine="0"/>
            </w:pPr>
            <w:r>
              <w:t xml:space="preserve">999 = prefer not to answer </w:t>
            </w:r>
          </w:p>
        </w:tc>
      </w:tr>
      <w:tr w:rsidR="000E4915" w14:paraId="4F190D4A" w14:textId="596A80CB" w:rsidTr="00FF48E6">
        <w:tc>
          <w:tcPr>
            <w:tcW w:w="2308" w:type="dxa"/>
          </w:tcPr>
          <w:p w14:paraId="6DB06616" w14:textId="77777777" w:rsidR="000E4915" w:rsidRPr="00287F11" w:rsidRDefault="000E4915" w:rsidP="00EC1CE3">
            <w:pPr>
              <w:spacing w:line="351" w:lineRule="auto"/>
              <w:ind w:left="0" w:firstLine="0"/>
            </w:pPr>
            <w:proofErr w:type="spellStart"/>
            <w:r w:rsidRPr="00287F11">
              <w:t>Sx_B</w:t>
            </w:r>
            <w:proofErr w:type="spellEnd"/>
          </w:p>
        </w:tc>
        <w:tc>
          <w:tcPr>
            <w:tcW w:w="3094" w:type="dxa"/>
          </w:tcPr>
          <w:p w14:paraId="2349539A" w14:textId="08DBD278" w:rsidR="000E4915" w:rsidRPr="00104A2E" w:rsidRDefault="000E4915" w:rsidP="00EC1CE3">
            <w:pPr>
              <w:spacing w:line="351" w:lineRule="auto"/>
              <w:ind w:left="0" w:firstLine="0"/>
            </w:pPr>
            <w:r>
              <w:t>Sex assigned at birth</w:t>
            </w:r>
          </w:p>
        </w:tc>
        <w:tc>
          <w:tcPr>
            <w:tcW w:w="4948" w:type="dxa"/>
          </w:tcPr>
          <w:p w14:paraId="65DBCCA0" w14:textId="60FDB6D0" w:rsidR="000E4915" w:rsidRDefault="000E4915" w:rsidP="00EC1CE3">
            <w:pPr>
              <w:spacing w:line="351" w:lineRule="auto"/>
              <w:ind w:left="0" w:firstLine="0"/>
            </w:pPr>
            <w:r>
              <w:t>0 = male; 1 = female; 2 = Other; -888 = prefer not to answer</w:t>
            </w:r>
          </w:p>
        </w:tc>
      </w:tr>
      <w:tr w:rsidR="000E4915" w14:paraId="3DC35740" w14:textId="3C461102" w:rsidTr="00FF48E6">
        <w:tc>
          <w:tcPr>
            <w:tcW w:w="2308" w:type="dxa"/>
          </w:tcPr>
          <w:p w14:paraId="0F1FC1A1" w14:textId="77777777" w:rsidR="000E4915" w:rsidRPr="00287F11" w:rsidRDefault="000E4915" w:rsidP="00EC1CE3">
            <w:pPr>
              <w:spacing w:line="351" w:lineRule="auto"/>
              <w:ind w:left="0" w:firstLine="0"/>
            </w:pPr>
            <w:proofErr w:type="spellStart"/>
            <w:r w:rsidRPr="00287F11">
              <w:t>Gen_Id</w:t>
            </w:r>
            <w:proofErr w:type="spellEnd"/>
          </w:p>
        </w:tc>
        <w:tc>
          <w:tcPr>
            <w:tcW w:w="3094" w:type="dxa"/>
          </w:tcPr>
          <w:p w14:paraId="5053E6A0" w14:textId="77777777" w:rsidR="000E4915" w:rsidRPr="00104A2E" w:rsidRDefault="000E4915" w:rsidP="00EC1CE3">
            <w:pPr>
              <w:spacing w:line="351" w:lineRule="auto"/>
              <w:ind w:left="0" w:firstLine="0"/>
            </w:pPr>
            <w:r>
              <w:t xml:space="preserve">Gender identity </w:t>
            </w:r>
          </w:p>
        </w:tc>
        <w:tc>
          <w:tcPr>
            <w:tcW w:w="4948" w:type="dxa"/>
          </w:tcPr>
          <w:p w14:paraId="67074F5E" w14:textId="142A02E4" w:rsidR="000E4915" w:rsidRDefault="000E4915" w:rsidP="00EC1CE3">
            <w:pPr>
              <w:spacing w:line="351" w:lineRule="auto"/>
              <w:ind w:left="0" w:firstLine="0"/>
            </w:pPr>
            <w:r>
              <w:t xml:space="preserve">0 = male; 1 = female; 2 = Transgender female 3 = Transgender male; 4 = </w:t>
            </w:r>
            <w:proofErr w:type="gramStart"/>
            <w:r>
              <w:t>Non-binary</w:t>
            </w:r>
            <w:proofErr w:type="gramEnd"/>
            <w:r>
              <w:t>; 5 = not listed; -888 = prefer not to answer</w:t>
            </w:r>
          </w:p>
        </w:tc>
      </w:tr>
      <w:tr w:rsidR="000E4915" w14:paraId="2A7B506E" w14:textId="1E7CBA98" w:rsidTr="00FF48E6">
        <w:tc>
          <w:tcPr>
            <w:tcW w:w="2308" w:type="dxa"/>
          </w:tcPr>
          <w:p w14:paraId="09F704E6" w14:textId="77777777" w:rsidR="000E4915" w:rsidRPr="00287F11" w:rsidRDefault="000E4915" w:rsidP="00EC1CE3">
            <w:pPr>
              <w:spacing w:line="351" w:lineRule="auto"/>
              <w:ind w:left="0" w:firstLine="0"/>
            </w:pPr>
            <w:proofErr w:type="spellStart"/>
            <w:r w:rsidRPr="00287F11">
              <w:t>Sx_Orien</w:t>
            </w:r>
            <w:proofErr w:type="spellEnd"/>
          </w:p>
        </w:tc>
        <w:tc>
          <w:tcPr>
            <w:tcW w:w="3094" w:type="dxa"/>
          </w:tcPr>
          <w:p w14:paraId="6483AC71" w14:textId="77777777" w:rsidR="000E4915" w:rsidRPr="00A72A08" w:rsidRDefault="000E4915" w:rsidP="00EC1CE3">
            <w:pPr>
              <w:spacing w:line="351" w:lineRule="auto"/>
              <w:ind w:left="0" w:firstLine="0"/>
            </w:pPr>
            <w:r>
              <w:t>Sexual Orientation</w:t>
            </w:r>
          </w:p>
        </w:tc>
        <w:tc>
          <w:tcPr>
            <w:tcW w:w="4948" w:type="dxa"/>
          </w:tcPr>
          <w:p w14:paraId="320F0CD8" w14:textId="7999715F" w:rsidR="000E4915" w:rsidRDefault="000E4915" w:rsidP="00EC1CE3">
            <w:pPr>
              <w:spacing w:line="351" w:lineRule="auto"/>
              <w:ind w:left="0" w:firstLine="0"/>
            </w:pPr>
            <w:r>
              <w:t>1 = Heterosexual; 2 = Gay or Lesbian; 3 = Bisexual; 4 = Pansexual; 5 = Asexual; 6 = Queer; 7 = Other; -888 = prefer not to answer</w:t>
            </w:r>
          </w:p>
        </w:tc>
      </w:tr>
      <w:tr w:rsidR="000E4915" w14:paraId="6C3BF347" w14:textId="066C9A15" w:rsidTr="00FF48E6">
        <w:tc>
          <w:tcPr>
            <w:tcW w:w="2308" w:type="dxa"/>
          </w:tcPr>
          <w:p w14:paraId="57C95C95" w14:textId="77777777" w:rsidR="000E4915" w:rsidRPr="00287F11" w:rsidRDefault="000E4915" w:rsidP="00EC1CE3">
            <w:pPr>
              <w:spacing w:line="351" w:lineRule="auto"/>
              <w:ind w:left="0" w:firstLine="0"/>
            </w:pPr>
            <w:proofErr w:type="spellStart"/>
            <w:r w:rsidRPr="00287F11">
              <w:t>RaceEthn</w:t>
            </w:r>
            <w:proofErr w:type="spellEnd"/>
            <w:r w:rsidRPr="00287F11">
              <w:t>_#</w:t>
            </w:r>
          </w:p>
        </w:tc>
        <w:tc>
          <w:tcPr>
            <w:tcW w:w="3094" w:type="dxa"/>
          </w:tcPr>
          <w:p w14:paraId="252A200A" w14:textId="77777777" w:rsidR="00287F11" w:rsidRDefault="000E4915" w:rsidP="00EC1CE3">
            <w:pPr>
              <w:spacing w:line="351" w:lineRule="auto"/>
              <w:ind w:left="0" w:firstLine="0"/>
            </w:pPr>
            <w:r>
              <w:t>Race/Ethnicity</w:t>
            </w:r>
          </w:p>
          <w:p w14:paraId="3F9A5BBF" w14:textId="77777777" w:rsidR="00287F11" w:rsidRDefault="00287F11" w:rsidP="00EC1CE3">
            <w:pPr>
              <w:spacing w:line="351" w:lineRule="auto"/>
              <w:ind w:left="0" w:firstLine="0"/>
            </w:pPr>
            <w:r>
              <w:lastRenderedPageBreak/>
              <w:t>_</w:t>
            </w:r>
            <w:r w:rsidR="000E4915">
              <w:t xml:space="preserve">1= </w:t>
            </w:r>
            <w:r w:rsidR="000E4915" w:rsidRPr="00A72A08">
              <w:t>American Indian or Alaska Native</w:t>
            </w:r>
          </w:p>
          <w:p w14:paraId="1A391DD4" w14:textId="6C1A14BC" w:rsidR="00287F11" w:rsidRDefault="00287F11" w:rsidP="00EC1CE3">
            <w:pPr>
              <w:spacing w:line="351" w:lineRule="auto"/>
              <w:ind w:left="0" w:firstLine="0"/>
            </w:pPr>
            <w:r>
              <w:t>_</w:t>
            </w:r>
            <w:r w:rsidR="000E4915">
              <w:t>2=Hispanic/Latinx</w:t>
            </w:r>
          </w:p>
          <w:p w14:paraId="79286332" w14:textId="744ACEFC" w:rsidR="00287F11" w:rsidRDefault="00287F11" w:rsidP="00EC1CE3">
            <w:pPr>
              <w:spacing w:line="351" w:lineRule="auto"/>
              <w:ind w:left="0" w:firstLine="0"/>
            </w:pPr>
            <w:r>
              <w:t>_</w:t>
            </w:r>
            <w:r w:rsidR="000E4915">
              <w:t xml:space="preserve">3=Asian </w:t>
            </w:r>
          </w:p>
          <w:p w14:paraId="037E51C5" w14:textId="43BE3D84" w:rsidR="00287F11" w:rsidRDefault="00287F11" w:rsidP="00EC1CE3">
            <w:pPr>
              <w:spacing w:line="351" w:lineRule="auto"/>
              <w:ind w:left="0" w:firstLine="0"/>
            </w:pPr>
            <w:r>
              <w:t>_</w:t>
            </w:r>
            <w:r w:rsidR="000E4915">
              <w:t xml:space="preserve">4=Native Hawaiian or Other Pacific Islander </w:t>
            </w:r>
          </w:p>
          <w:p w14:paraId="70E60798" w14:textId="77777777" w:rsidR="00287F11" w:rsidRDefault="00287F11" w:rsidP="00EC1CE3">
            <w:pPr>
              <w:spacing w:line="351" w:lineRule="auto"/>
              <w:ind w:left="0" w:firstLine="0"/>
            </w:pPr>
            <w:r>
              <w:t>_</w:t>
            </w:r>
            <w:r w:rsidR="000E4915">
              <w:t>5=Black or African American</w:t>
            </w:r>
          </w:p>
          <w:p w14:paraId="05E4A7A9" w14:textId="690145F7" w:rsidR="00287F11" w:rsidRDefault="00287F11" w:rsidP="00EC1CE3">
            <w:pPr>
              <w:spacing w:line="351" w:lineRule="auto"/>
              <w:ind w:left="0" w:firstLine="0"/>
            </w:pPr>
            <w:r>
              <w:t>_</w:t>
            </w:r>
            <w:r w:rsidR="000E4915">
              <w:t xml:space="preserve">6=White </w:t>
            </w:r>
          </w:p>
          <w:p w14:paraId="46E95B65" w14:textId="01640E3B" w:rsidR="00287F11" w:rsidRDefault="00287F11" w:rsidP="00EC1CE3">
            <w:pPr>
              <w:spacing w:line="351" w:lineRule="auto"/>
              <w:ind w:left="0" w:firstLine="0"/>
            </w:pPr>
            <w:r>
              <w:t>_</w:t>
            </w:r>
            <w:r w:rsidR="000E4915">
              <w:t xml:space="preserve">7=Other </w:t>
            </w:r>
          </w:p>
          <w:p w14:paraId="62F1AB0D" w14:textId="286F0A42" w:rsidR="000E4915" w:rsidRPr="00A72A08" w:rsidRDefault="00287F11" w:rsidP="00EC1CE3">
            <w:pPr>
              <w:spacing w:line="351" w:lineRule="auto"/>
              <w:ind w:left="0" w:firstLine="0"/>
            </w:pPr>
            <w:r>
              <w:t>_</w:t>
            </w:r>
            <w:r w:rsidR="000E4915">
              <w:t>8 = prefer not to answer)</w:t>
            </w:r>
          </w:p>
        </w:tc>
        <w:tc>
          <w:tcPr>
            <w:tcW w:w="4948" w:type="dxa"/>
          </w:tcPr>
          <w:p w14:paraId="0F5FC26B" w14:textId="46856C2E" w:rsidR="000E4915" w:rsidRDefault="000E4915" w:rsidP="00EC1CE3">
            <w:pPr>
              <w:spacing w:line="351" w:lineRule="auto"/>
              <w:ind w:left="0" w:firstLine="0"/>
            </w:pPr>
            <w:r>
              <w:lastRenderedPageBreak/>
              <w:t xml:space="preserve">0 = not endorsed; 1 = endorsed </w:t>
            </w:r>
          </w:p>
        </w:tc>
      </w:tr>
      <w:tr w:rsidR="000E4915" w14:paraId="7EC87A2A" w14:textId="67B22B7B" w:rsidTr="00FF48E6">
        <w:tc>
          <w:tcPr>
            <w:tcW w:w="2308" w:type="dxa"/>
          </w:tcPr>
          <w:p w14:paraId="52F0D7AA" w14:textId="77777777" w:rsidR="000E4915" w:rsidRPr="00287F11" w:rsidRDefault="000E4915" w:rsidP="00EC1CE3">
            <w:pPr>
              <w:spacing w:line="351" w:lineRule="auto"/>
              <w:ind w:left="0" w:firstLine="0"/>
            </w:pPr>
            <w:r w:rsidRPr="00287F11">
              <w:t>Educa</w:t>
            </w:r>
          </w:p>
        </w:tc>
        <w:tc>
          <w:tcPr>
            <w:tcW w:w="3094" w:type="dxa"/>
          </w:tcPr>
          <w:p w14:paraId="7C8E6BBF" w14:textId="77777777" w:rsidR="000E4915" w:rsidRPr="00A72A08" w:rsidRDefault="000E4915" w:rsidP="00EC1CE3">
            <w:pPr>
              <w:spacing w:line="351" w:lineRule="auto"/>
              <w:ind w:left="0" w:firstLine="0"/>
            </w:pPr>
            <w:r>
              <w:t>Education</w:t>
            </w:r>
          </w:p>
        </w:tc>
        <w:tc>
          <w:tcPr>
            <w:tcW w:w="4948" w:type="dxa"/>
          </w:tcPr>
          <w:p w14:paraId="393AF8C2" w14:textId="0022BD76" w:rsidR="000E4915" w:rsidRDefault="000E4915" w:rsidP="00EC1CE3">
            <w:pPr>
              <w:spacing w:line="351" w:lineRule="auto"/>
              <w:ind w:left="0" w:firstLine="0"/>
            </w:pPr>
            <w:r>
              <w:t>1=less than high school; 2 = high school degree; 3 = some college; 4 = associates degree; 5 = bachelors; 6 = advanced degree; -888 = prefer not to answer</w:t>
            </w:r>
          </w:p>
        </w:tc>
      </w:tr>
      <w:tr w:rsidR="000E4915" w14:paraId="1ADF1089" w14:textId="2665F39C" w:rsidTr="00FF48E6">
        <w:tc>
          <w:tcPr>
            <w:tcW w:w="2308" w:type="dxa"/>
          </w:tcPr>
          <w:p w14:paraId="6C03A028" w14:textId="77777777" w:rsidR="000E4915" w:rsidRPr="00287F11" w:rsidRDefault="000E4915" w:rsidP="00EC1CE3">
            <w:pPr>
              <w:spacing w:line="351" w:lineRule="auto"/>
              <w:ind w:left="0" w:firstLine="0"/>
            </w:pPr>
            <w:r w:rsidRPr="00287F11">
              <w:t>Income</w:t>
            </w:r>
          </w:p>
        </w:tc>
        <w:tc>
          <w:tcPr>
            <w:tcW w:w="3094" w:type="dxa"/>
          </w:tcPr>
          <w:p w14:paraId="622404F5" w14:textId="77777777" w:rsidR="000E4915" w:rsidRPr="00A72A08" w:rsidRDefault="000E4915" w:rsidP="00EC1CE3">
            <w:pPr>
              <w:spacing w:line="351" w:lineRule="auto"/>
              <w:ind w:left="0" w:firstLine="0"/>
            </w:pPr>
            <w:r>
              <w:t>Income</w:t>
            </w:r>
          </w:p>
        </w:tc>
        <w:tc>
          <w:tcPr>
            <w:tcW w:w="4948" w:type="dxa"/>
          </w:tcPr>
          <w:p w14:paraId="303F65F0" w14:textId="11104692" w:rsidR="000E4915" w:rsidRDefault="000E4915" w:rsidP="00EC1CE3">
            <w:pPr>
              <w:spacing w:line="351" w:lineRule="auto"/>
              <w:ind w:left="0" w:firstLine="0"/>
            </w:pPr>
            <w:r>
              <w:t xml:space="preserve">1 = less than $10,000; 2 = $10,000-$19,999; 3 = $20,000-$29,000; 4 = $30,000-$39,000; 5 = $40,000-$49,000; 6 = </w:t>
            </w:r>
            <w:r w:rsidR="00287F11">
              <w:t>$50,000-$59,000; 7 = $60,000-$69,000; 8 = $70,000-$79,000; 9 = $80,000-$89,000; 10 = $90,000-$99,000; 11 = $100,000-$149,000; 12 = More than $150,000; -888 = prefer not to answer</w:t>
            </w:r>
          </w:p>
        </w:tc>
      </w:tr>
      <w:tr w:rsidR="000E4915" w14:paraId="38D9F387" w14:textId="0B367FDB" w:rsidTr="00FF48E6">
        <w:tc>
          <w:tcPr>
            <w:tcW w:w="2308" w:type="dxa"/>
          </w:tcPr>
          <w:p w14:paraId="7A8A0FF6" w14:textId="77777777" w:rsidR="000E4915" w:rsidRPr="00287F11" w:rsidRDefault="000E4915" w:rsidP="00EC1CE3">
            <w:pPr>
              <w:spacing w:line="351" w:lineRule="auto"/>
              <w:ind w:left="0" w:firstLine="0"/>
            </w:pPr>
            <w:r w:rsidRPr="00287F11">
              <w:t>Standing</w:t>
            </w:r>
          </w:p>
        </w:tc>
        <w:tc>
          <w:tcPr>
            <w:tcW w:w="3094" w:type="dxa"/>
          </w:tcPr>
          <w:p w14:paraId="1D93596A" w14:textId="77777777" w:rsidR="000E4915" w:rsidRDefault="000E4915" w:rsidP="00EC1CE3">
            <w:pPr>
              <w:spacing w:line="351" w:lineRule="auto"/>
              <w:ind w:left="0" w:firstLine="0"/>
            </w:pPr>
            <w:r>
              <w:t>Socioeconomic status (ladder measure)</w:t>
            </w:r>
          </w:p>
        </w:tc>
        <w:tc>
          <w:tcPr>
            <w:tcW w:w="4948" w:type="dxa"/>
          </w:tcPr>
          <w:p w14:paraId="44D3BBF7" w14:textId="6926F651" w:rsidR="000E4915" w:rsidRDefault="00287F11" w:rsidP="00EC1CE3">
            <w:pPr>
              <w:spacing w:line="351" w:lineRule="auto"/>
              <w:ind w:left="0" w:firstLine="0"/>
            </w:pPr>
            <w:r>
              <w:t>1=1, 2=2, 3=3, 4=4, 5=5, 6=6, 7=7, 8=8, 9=9, 10=10, -888 = prefer not to answer</w:t>
            </w:r>
          </w:p>
        </w:tc>
      </w:tr>
      <w:tr w:rsidR="000E4915" w14:paraId="27B369A4" w14:textId="09DED08B" w:rsidTr="00FF48E6">
        <w:tc>
          <w:tcPr>
            <w:tcW w:w="2308" w:type="dxa"/>
          </w:tcPr>
          <w:p w14:paraId="1C60487A" w14:textId="77777777" w:rsidR="000E4915" w:rsidRPr="00287F11" w:rsidRDefault="000E4915" w:rsidP="00EC1CE3">
            <w:pPr>
              <w:spacing w:line="351" w:lineRule="auto"/>
              <w:ind w:left="0" w:firstLine="0"/>
            </w:pPr>
            <w:proofErr w:type="spellStart"/>
            <w:r w:rsidRPr="00287F11">
              <w:t>BMI_WC_Exclude</w:t>
            </w:r>
            <w:proofErr w:type="spellEnd"/>
          </w:p>
        </w:tc>
        <w:tc>
          <w:tcPr>
            <w:tcW w:w="3094" w:type="dxa"/>
          </w:tcPr>
          <w:p w14:paraId="34C94045" w14:textId="77777777" w:rsidR="000E4915" w:rsidRPr="00A72A08" w:rsidRDefault="000E4915" w:rsidP="00EC1CE3">
            <w:pPr>
              <w:spacing w:line="351" w:lineRule="auto"/>
              <w:ind w:left="0" w:firstLine="0"/>
            </w:pPr>
            <w:r>
              <w:t xml:space="preserve">BMI by weight class using </w:t>
            </w:r>
            <w:proofErr w:type="spellStart"/>
            <w:r>
              <w:t>BMI_Ex</w:t>
            </w:r>
            <w:proofErr w:type="spellEnd"/>
            <w:r>
              <w:t xml:space="preserve"> variable</w:t>
            </w:r>
          </w:p>
        </w:tc>
        <w:tc>
          <w:tcPr>
            <w:tcW w:w="4948" w:type="dxa"/>
          </w:tcPr>
          <w:p w14:paraId="469DEF7D" w14:textId="77777777" w:rsidR="00287F11" w:rsidRDefault="00287F11" w:rsidP="00287F11">
            <w:pPr>
              <w:spacing w:line="351" w:lineRule="auto"/>
              <w:ind w:left="0" w:firstLine="0"/>
            </w:pPr>
            <w:r>
              <w:t>-666 = removed due to improbable value (&lt;15 or &gt;50)</w:t>
            </w:r>
          </w:p>
          <w:p w14:paraId="43F327DB" w14:textId="33F95E96" w:rsidR="000E4915" w:rsidRDefault="00287F11" w:rsidP="00287F11">
            <w:pPr>
              <w:spacing w:line="351" w:lineRule="auto"/>
              <w:ind w:left="0" w:firstLine="0"/>
            </w:pPr>
            <w:r>
              <w:t>-888 = prefer not to answer on height and/or weight question</w:t>
            </w:r>
          </w:p>
        </w:tc>
      </w:tr>
      <w:tr w:rsidR="000E4915" w14:paraId="7C314C76" w14:textId="624CE1B6" w:rsidTr="00FF48E6">
        <w:tc>
          <w:tcPr>
            <w:tcW w:w="2308" w:type="dxa"/>
          </w:tcPr>
          <w:p w14:paraId="28E87280" w14:textId="77777777" w:rsidR="000E4915" w:rsidRPr="00287F11" w:rsidRDefault="000E4915" w:rsidP="00EC1CE3">
            <w:pPr>
              <w:spacing w:line="351" w:lineRule="auto"/>
              <w:ind w:left="0" w:firstLine="0"/>
            </w:pPr>
            <w:proofErr w:type="spellStart"/>
            <w:r w:rsidRPr="00287F11">
              <w:t>BMI_Ex</w:t>
            </w:r>
            <w:proofErr w:type="spellEnd"/>
          </w:p>
        </w:tc>
        <w:tc>
          <w:tcPr>
            <w:tcW w:w="3094" w:type="dxa"/>
          </w:tcPr>
          <w:p w14:paraId="787D5BA2" w14:textId="204FD171" w:rsidR="000E4915" w:rsidRDefault="000E4915" w:rsidP="00EC1CE3">
            <w:pPr>
              <w:spacing w:line="351" w:lineRule="auto"/>
              <w:ind w:left="0" w:firstLine="0"/>
            </w:pPr>
            <w:r>
              <w:t xml:space="preserve">BMI excluding outlier participants </w:t>
            </w:r>
          </w:p>
        </w:tc>
        <w:tc>
          <w:tcPr>
            <w:tcW w:w="4948" w:type="dxa"/>
          </w:tcPr>
          <w:p w14:paraId="1A41FD9A" w14:textId="77777777" w:rsidR="00287F11" w:rsidRDefault="00287F11" w:rsidP="00EC1CE3">
            <w:pPr>
              <w:spacing w:line="351" w:lineRule="auto"/>
              <w:ind w:left="0" w:firstLine="0"/>
            </w:pPr>
            <w:r>
              <w:t>-666 = removed due to improbable value (&lt;15 or &gt;50)</w:t>
            </w:r>
          </w:p>
          <w:p w14:paraId="3A7BE533" w14:textId="7C59C0AF" w:rsidR="000E4915" w:rsidRDefault="00287F11" w:rsidP="00EC1CE3">
            <w:pPr>
              <w:spacing w:line="351" w:lineRule="auto"/>
              <w:ind w:left="0" w:firstLine="0"/>
            </w:pPr>
            <w:r>
              <w:lastRenderedPageBreak/>
              <w:t>-888 = prefer not to answer on height and/or weight question</w:t>
            </w:r>
          </w:p>
        </w:tc>
      </w:tr>
      <w:tr w:rsidR="00FF48E6" w14:paraId="54A4B72F" w14:textId="77777777" w:rsidTr="00FF48E6">
        <w:tc>
          <w:tcPr>
            <w:tcW w:w="2308" w:type="dxa"/>
          </w:tcPr>
          <w:p w14:paraId="630B5B6C" w14:textId="74DCDA15" w:rsidR="00FF48E6" w:rsidRPr="00287F11" w:rsidRDefault="00FF48E6" w:rsidP="00FF48E6">
            <w:pPr>
              <w:spacing w:line="351" w:lineRule="auto"/>
              <w:ind w:left="0" w:firstLine="0"/>
            </w:pPr>
            <w:proofErr w:type="spellStart"/>
            <w:r w:rsidRPr="00554378">
              <w:lastRenderedPageBreak/>
              <w:t>BMI_OB_Exclude</w:t>
            </w:r>
            <w:proofErr w:type="spellEnd"/>
          </w:p>
        </w:tc>
        <w:tc>
          <w:tcPr>
            <w:tcW w:w="3094" w:type="dxa"/>
          </w:tcPr>
          <w:p w14:paraId="45BF3B71" w14:textId="57A74CF7" w:rsidR="00FF48E6" w:rsidRDefault="00FF48E6" w:rsidP="00FF48E6">
            <w:pPr>
              <w:spacing w:line="351" w:lineRule="auto"/>
              <w:ind w:left="0" w:firstLine="0"/>
            </w:pPr>
            <w:r w:rsidRPr="00554378">
              <w:t xml:space="preserve">BMI dichotomized (0=not obese, 1 = obese) using </w:t>
            </w:r>
            <w:proofErr w:type="spellStart"/>
            <w:r w:rsidRPr="00554378">
              <w:t>BMI_Ex</w:t>
            </w:r>
            <w:proofErr w:type="spellEnd"/>
            <w:r w:rsidRPr="00554378">
              <w:t xml:space="preserve"> variable </w:t>
            </w:r>
          </w:p>
        </w:tc>
        <w:tc>
          <w:tcPr>
            <w:tcW w:w="4948" w:type="dxa"/>
          </w:tcPr>
          <w:p w14:paraId="54582588" w14:textId="48408AF4" w:rsidR="00FF48E6" w:rsidRDefault="00FF48E6" w:rsidP="00FF48E6">
            <w:pPr>
              <w:spacing w:line="351" w:lineRule="auto"/>
              <w:ind w:left="0" w:firstLine="0"/>
            </w:pPr>
            <w:r w:rsidRPr="00554378">
              <w:t>-666 = removed due to improbable value (&lt;15 or &gt;50)</w:t>
            </w:r>
          </w:p>
        </w:tc>
      </w:tr>
      <w:tr w:rsidR="00FF48E6" w14:paraId="6493C1E9" w14:textId="77777777" w:rsidTr="00FF48E6">
        <w:tc>
          <w:tcPr>
            <w:tcW w:w="2308" w:type="dxa"/>
          </w:tcPr>
          <w:p w14:paraId="3AE75A5F" w14:textId="25842EBE" w:rsidR="00FF48E6" w:rsidRDefault="00FF48E6" w:rsidP="00FF48E6">
            <w:pPr>
              <w:spacing w:line="351" w:lineRule="auto"/>
              <w:ind w:left="0" w:firstLine="0"/>
            </w:pPr>
            <w:r>
              <w:t>PCL5Comp</w:t>
            </w:r>
          </w:p>
        </w:tc>
        <w:tc>
          <w:tcPr>
            <w:tcW w:w="3094" w:type="dxa"/>
          </w:tcPr>
          <w:p w14:paraId="5882C55A" w14:textId="74AC7CCF" w:rsidR="00FF48E6" w:rsidRDefault="00FF48E6" w:rsidP="00FF48E6">
            <w:pPr>
              <w:spacing w:line="351" w:lineRule="auto"/>
              <w:ind w:left="0" w:firstLine="0"/>
            </w:pPr>
            <w:r>
              <w:t>PCL5 Symptom composite score</w:t>
            </w:r>
          </w:p>
        </w:tc>
        <w:tc>
          <w:tcPr>
            <w:tcW w:w="4948" w:type="dxa"/>
          </w:tcPr>
          <w:p w14:paraId="2BD9FB8B" w14:textId="76817FC7" w:rsidR="00FF48E6" w:rsidRDefault="00FF48E6" w:rsidP="00FF48E6">
            <w:pPr>
              <w:spacing w:line="351" w:lineRule="auto"/>
              <w:ind w:left="0" w:firstLine="0"/>
            </w:pPr>
            <w:r>
              <w:t>-888 = prefer not to answer</w:t>
            </w:r>
          </w:p>
        </w:tc>
      </w:tr>
      <w:tr w:rsidR="00FF48E6" w14:paraId="26E5B2DC" w14:textId="77777777" w:rsidTr="00FF48E6">
        <w:tc>
          <w:tcPr>
            <w:tcW w:w="2308" w:type="dxa"/>
          </w:tcPr>
          <w:p w14:paraId="1382ED40" w14:textId="4FB50B3F" w:rsidR="00FF48E6" w:rsidRDefault="00FF48E6" w:rsidP="00FF48E6">
            <w:pPr>
              <w:spacing w:line="351" w:lineRule="auto"/>
              <w:ind w:left="0" w:firstLine="0"/>
            </w:pPr>
            <w:r>
              <w:t>PCL5_Diag_Met</w:t>
            </w:r>
          </w:p>
        </w:tc>
        <w:tc>
          <w:tcPr>
            <w:tcW w:w="3094" w:type="dxa"/>
          </w:tcPr>
          <w:p w14:paraId="20D46F6B" w14:textId="7594E728" w:rsidR="00FF48E6" w:rsidRDefault="00FF48E6" w:rsidP="00FF48E6">
            <w:pPr>
              <w:spacing w:line="351" w:lineRule="auto"/>
              <w:ind w:left="0" w:firstLine="0"/>
            </w:pPr>
            <w:r>
              <w:t>Dichotomized PCL5 score cutoff met? (0=no, 1=yes)</w:t>
            </w:r>
          </w:p>
        </w:tc>
        <w:tc>
          <w:tcPr>
            <w:tcW w:w="4948" w:type="dxa"/>
          </w:tcPr>
          <w:p w14:paraId="10C31412" w14:textId="0F4F4C30" w:rsidR="00FF48E6" w:rsidRDefault="00FF48E6" w:rsidP="00FF48E6">
            <w:pPr>
              <w:spacing w:line="351" w:lineRule="auto"/>
              <w:ind w:left="0" w:firstLine="0"/>
            </w:pPr>
            <w:r>
              <w:t>0 = cutoff criteria not met; 1 = cutoff criteria met; -888 = prefer not to answer</w:t>
            </w:r>
          </w:p>
        </w:tc>
      </w:tr>
      <w:tr w:rsidR="00FF48E6" w14:paraId="2C0A09AF" w14:textId="3E14A673" w:rsidTr="00FF48E6">
        <w:tc>
          <w:tcPr>
            <w:tcW w:w="2308" w:type="dxa"/>
          </w:tcPr>
          <w:p w14:paraId="0A4F3964" w14:textId="509ABE9C" w:rsidR="00FF48E6" w:rsidRPr="00287F11" w:rsidRDefault="00FF48E6" w:rsidP="00FF48E6">
            <w:pPr>
              <w:spacing w:line="351" w:lineRule="auto"/>
              <w:ind w:left="0" w:firstLine="0"/>
            </w:pPr>
            <w:proofErr w:type="spellStart"/>
            <w:r>
              <w:t>YFAS_Sym</w:t>
            </w:r>
            <w:proofErr w:type="spellEnd"/>
          </w:p>
        </w:tc>
        <w:tc>
          <w:tcPr>
            <w:tcW w:w="3094" w:type="dxa"/>
          </w:tcPr>
          <w:p w14:paraId="1C5961CF" w14:textId="5B8F4FDF" w:rsidR="00FF48E6" w:rsidRDefault="00FF48E6" w:rsidP="00FF48E6">
            <w:pPr>
              <w:spacing w:line="351" w:lineRule="auto"/>
              <w:ind w:left="0" w:firstLine="0"/>
            </w:pPr>
            <w:r>
              <w:t>YFAS Symptom composite score</w:t>
            </w:r>
          </w:p>
        </w:tc>
        <w:tc>
          <w:tcPr>
            <w:tcW w:w="4948" w:type="dxa"/>
          </w:tcPr>
          <w:p w14:paraId="39426A36" w14:textId="23F7F8C0" w:rsidR="00FF48E6" w:rsidRDefault="00FF48E6" w:rsidP="00FF48E6">
            <w:pPr>
              <w:spacing w:line="351" w:lineRule="auto"/>
              <w:ind w:left="0" w:firstLine="0"/>
            </w:pPr>
            <w:r>
              <w:t>-888 = prefer not to answer</w:t>
            </w:r>
          </w:p>
        </w:tc>
      </w:tr>
      <w:tr w:rsidR="00FF48E6" w14:paraId="047CD61F" w14:textId="43F16AB1" w:rsidTr="00FF48E6">
        <w:tc>
          <w:tcPr>
            <w:tcW w:w="2308" w:type="dxa"/>
          </w:tcPr>
          <w:p w14:paraId="18223CFE" w14:textId="7B0EB650" w:rsidR="00FF48E6" w:rsidRPr="00287F11" w:rsidRDefault="00FF48E6" w:rsidP="00FF48E6">
            <w:pPr>
              <w:spacing w:line="351" w:lineRule="auto"/>
              <w:ind w:left="0" w:firstLine="0"/>
            </w:pPr>
            <w:proofErr w:type="spellStart"/>
            <w:r>
              <w:t>FoodDepMet</w:t>
            </w:r>
            <w:proofErr w:type="spellEnd"/>
          </w:p>
        </w:tc>
        <w:tc>
          <w:tcPr>
            <w:tcW w:w="3094" w:type="dxa"/>
          </w:tcPr>
          <w:p w14:paraId="748A9B83" w14:textId="7E750FB9" w:rsidR="00FF48E6" w:rsidRDefault="00FF48E6" w:rsidP="00FF48E6">
            <w:pPr>
              <w:spacing w:line="351" w:lineRule="auto"/>
              <w:ind w:left="0" w:firstLine="0"/>
            </w:pPr>
            <w:r>
              <w:t>Dichotomized YFAS score cutoff met? (0=no, 1=yes)</w:t>
            </w:r>
          </w:p>
        </w:tc>
        <w:tc>
          <w:tcPr>
            <w:tcW w:w="4948" w:type="dxa"/>
          </w:tcPr>
          <w:p w14:paraId="1F96D04F" w14:textId="6BE9255D" w:rsidR="00FF48E6" w:rsidRDefault="00FF48E6" w:rsidP="00FF48E6">
            <w:pPr>
              <w:spacing w:line="351" w:lineRule="auto"/>
              <w:ind w:left="0" w:firstLine="0"/>
            </w:pPr>
            <w:r>
              <w:t>0 = cutoff criteria not met; 1 = cutoff criteria met; -888 = prefer not to answer</w:t>
            </w:r>
          </w:p>
        </w:tc>
      </w:tr>
      <w:tr w:rsidR="00FF48E6" w14:paraId="5C346945" w14:textId="77C22F87" w:rsidTr="00FF48E6">
        <w:tc>
          <w:tcPr>
            <w:tcW w:w="2308" w:type="dxa"/>
          </w:tcPr>
          <w:p w14:paraId="442F1B88" w14:textId="6A4B560C" w:rsidR="00FF48E6" w:rsidRPr="00287F11" w:rsidRDefault="00FF48E6" w:rsidP="00FF48E6">
            <w:pPr>
              <w:spacing w:line="351" w:lineRule="auto"/>
              <w:ind w:left="0" w:firstLine="0"/>
            </w:pPr>
            <w:proofErr w:type="spellStart"/>
            <w:r>
              <w:t>AUDIT_Sum</w:t>
            </w:r>
            <w:proofErr w:type="spellEnd"/>
          </w:p>
        </w:tc>
        <w:tc>
          <w:tcPr>
            <w:tcW w:w="3094" w:type="dxa"/>
          </w:tcPr>
          <w:p w14:paraId="5E401A0E" w14:textId="6730EE89" w:rsidR="00FF48E6" w:rsidRDefault="00FF48E6" w:rsidP="00FF48E6">
            <w:pPr>
              <w:spacing w:line="351" w:lineRule="auto"/>
              <w:ind w:left="0" w:firstLine="0"/>
            </w:pPr>
            <w:r>
              <w:t>AUDIT sum score</w:t>
            </w:r>
          </w:p>
        </w:tc>
        <w:tc>
          <w:tcPr>
            <w:tcW w:w="4948" w:type="dxa"/>
          </w:tcPr>
          <w:p w14:paraId="6FA63D29" w14:textId="5B3BF85A" w:rsidR="00FF48E6" w:rsidRDefault="00FF48E6" w:rsidP="00FF48E6">
            <w:pPr>
              <w:spacing w:line="351" w:lineRule="auto"/>
              <w:ind w:left="0" w:firstLine="0"/>
            </w:pPr>
            <w:r>
              <w:t>-888 = prefer not to answer</w:t>
            </w:r>
          </w:p>
        </w:tc>
      </w:tr>
      <w:tr w:rsidR="00FF48E6" w14:paraId="4C7B837A" w14:textId="77777777" w:rsidTr="00FF48E6">
        <w:tc>
          <w:tcPr>
            <w:tcW w:w="2308" w:type="dxa"/>
          </w:tcPr>
          <w:p w14:paraId="4F0A8C07" w14:textId="26B374D5" w:rsidR="00FF48E6" w:rsidRPr="00287F11" w:rsidRDefault="00FF48E6" w:rsidP="00FF48E6">
            <w:pPr>
              <w:spacing w:line="351" w:lineRule="auto"/>
              <w:ind w:left="0" w:firstLine="0"/>
            </w:pPr>
            <w:proofErr w:type="spellStart"/>
            <w:r>
              <w:t>AUDIT_Problem</w:t>
            </w:r>
            <w:proofErr w:type="spellEnd"/>
          </w:p>
        </w:tc>
        <w:tc>
          <w:tcPr>
            <w:tcW w:w="3094" w:type="dxa"/>
          </w:tcPr>
          <w:p w14:paraId="62AAC6BA" w14:textId="4D95C494" w:rsidR="00FF48E6" w:rsidRDefault="00FF48E6" w:rsidP="00FF48E6">
            <w:pPr>
              <w:spacing w:line="351" w:lineRule="auto"/>
              <w:ind w:left="0" w:firstLine="0"/>
            </w:pPr>
            <w:r>
              <w:t>Dichotomized AUDIT score cutoff met? (0=no, 1=yes)</w:t>
            </w:r>
          </w:p>
        </w:tc>
        <w:tc>
          <w:tcPr>
            <w:tcW w:w="4948" w:type="dxa"/>
          </w:tcPr>
          <w:p w14:paraId="4C96B3C6" w14:textId="05A33A43" w:rsidR="00FF48E6" w:rsidRDefault="00FF48E6" w:rsidP="00FF48E6">
            <w:pPr>
              <w:spacing w:line="351" w:lineRule="auto"/>
              <w:ind w:left="0" w:firstLine="0"/>
            </w:pPr>
            <w:r>
              <w:t>0 = cutoff criteria not met; 1 = cutoff criteria met; -888 = prefer not to answer</w:t>
            </w:r>
          </w:p>
        </w:tc>
      </w:tr>
      <w:tr w:rsidR="00FF48E6" w14:paraId="4505869E" w14:textId="77777777" w:rsidTr="00FF48E6">
        <w:tc>
          <w:tcPr>
            <w:tcW w:w="2308" w:type="dxa"/>
          </w:tcPr>
          <w:p w14:paraId="2925BEA6" w14:textId="61FEBD4E" w:rsidR="00FF48E6" w:rsidRPr="00287F11" w:rsidRDefault="00FF48E6" w:rsidP="00FF48E6">
            <w:pPr>
              <w:spacing w:line="351" w:lineRule="auto"/>
              <w:ind w:left="0" w:firstLine="0"/>
            </w:pPr>
            <w:proofErr w:type="spellStart"/>
            <w:r>
              <w:t>CUDIT_Sum</w:t>
            </w:r>
            <w:proofErr w:type="spellEnd"/>
          </w:p>
        </w:tc>
        <w:tc>
          <w:tcPr>
            <w:tcW w:w="3094" w:type="dxa"/>
          </w:tcPr>
          <w:p w14:paraId="280FAE8A" w14:textId="04B1568C" w:rsidR="00FF48E6" w:rsidRDefault="00FF48E6" w:rsidP="00FF48E6">
            <w:pPr>
              <w:spacing w:line="351" w:lineRule="auto"/>
              <w:ind w:left="0" w:firstLine="0"/>
            </w:pPr>
            <w:r>
              <w:t>CUDIT Sum score</w:t>
            </w:r>
          </w:p>
        </w:tc>
        <w:tc>
          <w:tcPr>
            <w:tcW w:w="4948" w:type="dxa"/>
          </w:tcPr>
          <w:p w14:paraId="7CA79B80" w14:textId="2251D9FB" w:rsidR="00FF48E6" w:rsidRDefault="00FF48E6" w:rsidP="00FF48E6">
            <w:pPr>
              <w:spacing w:line="351" w:lineRule="auto"/>
              <w:ind w:left="0" w:firstLine="0"/>
            </w:pPr>
            <w:r>
              <w:t>-888 = prefer not to answer</w:t>
            </w:r>
          </w:p>
        </w:tc>
      </w:tr>
      <w:tr w:rsidR="00FF48E6" w14:paraId="3B40259B" w14:textId="77777777" w:rsidTr="00FF48E6">
        <w:tc>
          <w:tcPr>
            <w:tcW w:w="2308" w:type="dxa"/>
          </w:tcPr>
          <w:p w14:paraId="000A44D4" w14:textId="39243099" w:rsidR="00FF48E6" w:rsidRPr="00287F11" w:rsidRDefault="00FF48E6" w:rsidP="00FF48E6">
            <w:pPr>
              <w:spacing w:line="351" w:lineRule="auto"/>
              <w:ind w:left="0" w:firstLine="0"/>
            </w:pPr>
            <w:proofErr w:type="spellStart"/>
            <w:r>
              <w:t>CUDIT_Problem</w:t>
            </w:r>
            <w:proofErr w:type="spellEnd"/>
          </w:p>
        </w:tc>
        <w:tc>
          <w:tcPr>
            <w:tcW w:w="3094" w:type="dxa"/>
          </w:tcPr>
          <w:p w14:paraId="24FF1BEF" w14:textId="3C69432F" w:rsidR="00FF48E6" w:rsidRDefault="00FF48E6" w:rsidP="00FF48E6">
            <w:pPr>
              <w:spacing w:line="351" w:lineRule="auto"/>
              <w:ind w:left="0" w:firstLine="0"/>
            </w:pPr>
            <w:r>
              <w:t>Dichotomized CUDIT score cutoff met? (0=no, 1=yes)</w:t>
            </w:r>
          </w:p>
        </w:tc>
        <w:tc>
          <w:tcPr>
            <w:tcW w:w="4948" w:type="dxa"/>
          </w:tcPr>
          <w:p w14:paraId="69DF6C07" w14:textId="2D43479B" w:rsidR="00FF48E6" w:rsidRDefault="00FF48E6" w:rsidP="00FF48E6">
            <w:pPr>
              <w:spacing w:line="351" w:lineRule="auto"/>
              <w:ind w:left="0" w:firstLine="0"/>
            </w:pPr>
            <w:r>
              <w:t>0 = cutoff criteria not met; 1 = cutoff criteria met; -888 = prefer not to answer</w:t>
            </w:r>
          </w:p>
        </w:tc>
      </w:tr>
      <w:tr w:rsidR="00FF48E6" w14:paraId="17C9FB93" w14:textId="77777777" w:rsidTr="00FF48E6">
        <w:tc>
          <w:tcPr>
            <w:tcW w:w="2308" w:type="dxa"/>
          </w:tcPr>
          <w:p w14:paraId="26EF75B7" w14:textId="091EBD82" w:rsidR="00FF48E6" w:rsidRPr="00287F11" w:rsidRDefault="00FF48E6" w:rsidP="00FF48E6">
            <w:pPr>
              <w:spacing w:line="351" w:lineRule="auto"/>
              <w:ind w:left="0" w:firstLine="0"/>
            </w:pPr>
            <w:proofErr w:type="spellStart"/>
            <w:r>
              <w:t>FTND_Sum</w:t>
            </w:r>
            <w:proofErr w:type="spellEnd"/>
          </w:p>
        </w:tc>
        <w:tc>
          <w:tcPr>
            <w:tcW w:w="3094" w:type="dxa"/>
          </w:tcPr>
          <w:p w14:paraId="4B83AF1E" w14:textId="7B58E08A" w:rsidR="00FF48E6" w:rsidRDefault="00FF48E6" w:rsidP="00FF48E6">
            <w:pPr>
              <w:spacing w:line="351" w:lineRule="auto"/>
              <w:ind w:left="0" w:firstLine="0"/>
            </w:pPr>
            <w:r>
              <w:t>FTND Severity score</w:t>
            </w:r>
          </w:p>
        </w:tc>
        <w:tc>
          <w:tcPr>
            <w:tcW w:w="4948" w:type="dxa"/>
          </w:tcPr>
          <w:p w14:paraId="15E1F03C" w14:textId="1BAB16CE" w:rsidR="00FF48E6" w:rsidRDefault="00FF48E6" w:rsidP="00FF48E6">
            <w:pPr>
              <w:spacing w:line="351" w:lineRule="auto"/>
              <w:ind w:left="0" w:firstLine="0"/>
            </w:pPr>
            <w:r>
              <w:t>-888 = prefer not to answer</w:t>
            </w:r>
          </w:p>
        </w:tc>
      </w:tr>
      <w:tr w:rsidR="00FF48E6" w14:paraId="380FAD5D" w14:textId="77777777" w:rsidTr="00FF48E6">
        <w:tc>
          <w:tcPr>
            <w:tcW w:w="2308" w:type="dxa"/>
          </w:tcPr>
          <w:p w14:paraId="3AC4FEB5" w14:textId="0D969C4E" w:rsidR="00FF48E6" w:rsidRPr="00287F11" w:rsidRDefault="00FF48E6" w:rsidP="00FF48E6">
            <w:pPr>
              <w:spacing w:line="351" w:lineRule="auto"/>
              <w:ind w:left="0" w:firstLine="0"/>
            </w:pPr>
            <w:r>
              <w:t>FTND_Smoker_cut4</w:t>
            </w:r>
          </w:p>
        </w:tc>
        <w:tc>
          <w:tcPr>
            <w:tcW w:w="3094" w:type="dxa"/>
          </w:tcPr>
          <w:p w14:paraId="326C4A75" w14:textId="65F70A0A" w:rsidR="00FF48E6" w:rsidRDefault="00FF48E6" w:rsidP="00FF48E6">
            <w:pPr>
              <w:spacing w:line="351" w:lineRule="auto"/>
              <w:ind w:left="0" w:firstLine="0"/>
            </w:pPr>
            <w:r>
              <w:t>Dichotomized FTND score cutoff met? (0=no, 1=yes)</w:t>
            </w:r>
          </w:p>
        </w:tc>
        <w:tc>
          <w:tcPr>
            <w:tcW w:w="4948" w:type="dxa"/>
          </w:tcPr>
          <w:p w14:paraId="7F714923" w14:textId="51491A31" w:rsidR="00FF48E6" w:rsidRDefault="00FF48E6" w:rsidP="00FF48E6">
            <w:pPr>
              <w:spacing w:line="351" w:lineRule="auto"/>
              <w:ind w:left="0" w:firstLine="0"/>
            </w:pPr>
            <w:r>
              <w:t>0 = cutoff criteria not met; 1 = cutoff criteria met; -888 = prefer not to answer</w:t>
            </w:r>
          </w:p>
        </w:tc>
      </w:tr>
      <w:tr w:rsidR="00FF48E6" w14:paraId="040D2CC7" w14:textId="77777777" w:rsidTr="00FF48E6">
        <w:tc>
          <w:tcPr>
            <w:tcW w:w="2308" w:type="dxa"/>
          </w:tcPr>
          <w:p w14:paraId="396FC346" w14:textId="7C7EAD9A" w:rsidR="00FF48E6" w:rsidRPr="00287F11" w:rsidRDefault="00FF48E6" w:rsidP="00FF48E6">
            <w:pPr>
              <w:spacing w:line="351" w:lineRule="auto"/>
              <w:ind w:left="0" w:firstLine="0"/>
            </w:pPr>
            <w:proofErr w:type="spellStart"/>
            <w:r>
              <w:t>ECIG_Sum</w:t>
            </w:r>
            <w:proofErr w:type="spellEnd"/>
          </w:p>
        </w:tc>
        <w:tc>
          <w:tcPr>
            <w:tcW w:w="3094" w:type="dxa"/>
          </w:tcPr>
          <w:p w14:paraId="0FA33A1C" w14:textId="22D6EB0D" w:rsidR="00FF48E6" w:rsidRDefault="00FF48E6" w:rsidP="00FF48E6">
            <w:pPr>
              <w:spacing w:line="351" w:lineRule="auto"/>
              <w:ind w:left="0" w:firstLine="0"/>
            </w:pPr>
            <w:proofErr w:type="spellStart"/>
            <w:r>
              <w:t>ECig</w:t>
            </w:r>
            <w:proofErr w:type="spellEnd"/>
            <w:r>
              <w:t xml:space="preserve"> dependency sum score</w:t>
            </w:r>
          </w:p>
        </w:tc>
        <w:tc>
          <w:tcPr>
            <w:tcW w:w="4948" w:type="dxa"/>
          </w:tcPr>
          <w:p w14:paraId="03F90A4F" w14:textId="2A04202D" w:rsidR="00FF48E6" w:rsidRDefault="00FF48E6" w:rsidP="00FF48E6">
            <w:pPr>
              <w:spacing w:line="351" w:lineRule="auto"/>
              <w:ind w:left="0" w:firstLine="0"/>
            </w:pPr>
            <w:r>
              <w:t>-888 = prefer not to answer</w:t>
            </w:r>
          </w:p>
        </w:tc>
      </w:tr>
      <w:tr w:rsidR="00FF48E6" w14:paraId="45023563" w14:textId="77777777" w:rsidTr="00FF48E6">
        <w:tc>
          <w:tcPr>
            <w:tcW w:w="2308" w:type="dxa"/>
          </w:tcPr>
          <w:p w14:paraId="087B8AFD" w14:textId="7B5318A3" w:rsidR="00FF48E6" w:rsidRPr="00287F11" w:rsidRDefault="00FF48E6" w:rsidP="00FF48E6">
            <w:pPr>
              <w:spacing w:line="351" w:lineRule="auto"/>
              <w:ind w:left="0" w:firstLine="0"/>
            </w:pPr>
            <w:r>
              <w:t>ECig_Smoker_cut4</w:t>
            </w:r>
          </w:p>
        </w:tc>
        <w:tc>
          <w:tcPr>
            <w:tcW w:w="3094" w:type="dxa"/>
          </w:tcPr>
          <w:p w14:paraId="068FC456" w14:textId="3DE5318E" w:rsidR="00FF48E6" w:rsidRDefault="00FF48E6" w:rsidP="00FF48E6">
            <w:pPr>
              <w:spacing w:line="351" w:lineRule="auto"/>
              <w:ind w:left="0" w:firstLine="0"/>
            </w:pPr>
            <w:r>
              <w:t xml:space="preserve">Dichotomized </w:t>
            </w:r>
            <w:proofErr w:type="spellStart"/>
            <w:r>
              <w:t>ECig</w:t>
            </w:r>
            <w:proofErr w:type="spellEnd"/>
            <w:r>
              <w:t xml:space="preserve"> score cutoff met? (0=no, 1=yes)</w:t>
            </w:r>
          </w:p>
        </w:tc>
        <w:tc>
          <w:tcPr>
            <w:tcW w:w="4948" w:type="dxa"/>
          </w:tcPr>
          <w:p w14:paraId="546BC21A" w14:textId="1CAAF6AB" w:rsidR="00FF48E6" w:rsidRDefault="00FF48E6" w:rsidP="00FF48E6">
            <w:pPr>
              <w:spacing w:line="351" w:lineRule="auto"/>
              <w:ind w:left="0" w:firstLine="0"/>
            </w:pPr>
            <w:r>
              <w:t>0 = cutoff criteria not met; 1 = cutoff criteria met; -888 = prefer not to answer</w:t>
            </w:r>
          </w:p>
        </w:tc>
      </w:tr>
      <w:tr w:rsidR="000E4915" w14:paraId="1CAD87FE" w14:textId="5785361E" w:rsidTr="00FF48E6">
        <w:tc>
          <w:tcPr>
            <w:tcW w:w="2308" w:type="dxa"/>
          </w:tcPr>
          <w:p w14:paraId="61B76244" w14:textId="1009C24D" w:rsidR="000E4915" w:rsidRPr="00287F11" w:rsidRDefault="000E4915" w:rsidP="00EC1CE3">
            <w:pPr>
              <w:spacing w:line="351" w:lineRule="auto"/>
              <w:ind w:left="0" w:firstLine="0"/>
            </w:pPr>
            <w:proofErr w:type="spellStart"/>
            <w:r w:rsidRPr="00287F11">
              <w:t>Filter_</w:t>
            </w:r>
            <w:r w:rsidR="00FF48E6">
              <w:t>Men_PTSD</w:t>
            </w:r>
            <w:proofErr w:type="spellEnd"/>
          </w:p>
        </w:tc>
        <w:tc>
          <w:tcPr>
            <w:tcW w:w="3094" w:type="dxa"/>
          </w:tcPr>
          <w:p w14:paraId="5341C19D" w14:textId="616FB1E7" w:rsidR="000E4915" w:rsidRDefault="000E4915" w:rsidP="00EC1CE3">
            <w:pPr>
              <w:spacing w:line="351" w:lineRule="auto"/>
              <w:ind w:left="0" w:firstLine="0"/>
            </w:pPr>
            <w:r>
              <w:t>Filters for men only for gender stratified analyses</w:t>
            </w:r>
          </w:p>
        </w:tc>
        <w:tc>
          <w:tcPr>
            <w:tcW w:w="4948" w:type="dxa"/>
          </w:tcPr>
          <w:p w14:paraId="2C7A1037" w14:textId="3CD4094C" w:rsidR="000E4915" w:rsidRDefault="00287F11" w:rsidP="00EC1CE3">
            <w:pPr>
              <w:spacing w:line="351" w:lineRule="auto"/>
              <w:ind w:left="0" w:firstLine="0"/>
            </w:pPr>
            <w:r>
              <w:t>N/A</w:t>
            </w:r>
          </w:p>
        </w:tc>
      </w:tr>
      <w:tr w:rsidR="00FF48E6" w14:paraId="7E25888D" w14:textId="77777777" w:rsidTr="00FF48E6">
        <w:tc>
          <w:tcPr>
            <w:tcW w:w="2308" w:type="dxa"/>
          </w:tcPr>
          <w:p w14:paraId="2B07F78D" w14:textId="1E7F7EED" w:rsidR="00FF48E6" w:rsidRPr="00287F11" w:rsidRDefault="00FF48E6" w:rsidP="00FF48E6">
            <w:pPr>
              <w:spacing w:line="351" w:lineRule="auto"/>
              <w:ind w:left="0" w:firstLine="0"/>
            </w:pPr>
            <w:proofErr w:type="spellStart"/>
            <w:r w:rsidRPr="00287F11">
              <w:t>Filter_</w:t>
            </w:r>
            <w:r>
              <w:t>Wom</w:t>
            </w:r>
            <w:r>
              <w:t>en_PTSD</w:t>
            </w:r>
            <w:proofErr w:type="spellEnd"/>
          </w:p>
        </w:tc>
        <w:tc>
          <w:tcPr>
            <w:tcW w:w="3094" w:type="dxa"/>
          </w:tcPr>
          <w:p w14:paraId="6BB0AE7E" w14:textId="384F9DCF" w:rsidR="00FF48E6" w:rsidRDefault="00FF48E6" w:rsidP="00FF48E6">
            <w:pPr>
              <w:spacing w:line="351" w:lineRule="auto"/>
              <w:ind w:left="0" w:firstLine="0"/>
            </w:pPr>
            <w:r>
              <w:t xml:space="preserve">Filters for </w:t>
            </w:r>
            <w:r>
              <w:t>wo</w:t>
            </w:r>
            <w:r>
              <w:t>men only for gender stratified analyses</w:t>
            </w:r>
          </w:p>
        </w:tc>
        <w:tc>
          <w:tcPr>
            <w:tcW w:w="4948" w:type="dxa"/>
          </w:tcPr>
          <w:p w14:paraId="7423028B" w14:textId="7F9FAD7A" w:rsidR="00FF48E6" w:rsidRDefault="00FF48E6" w:rsidP="00FF48E6">
            <w:pPr>
              <w:spacing w:line="351" w:lineRule="auto"/>
              <w:ind w:left="0" w:firstLine="0"/>
            </w:pPr>
            <w:r>
              <w:t>N/A</w:t>
            </w:r>
          </w:p>
        </w:tc>
      </w:tr>
    </w:tbl>
    <w:p w14:paraId="71ED1C37" w14:textId="77777777" w:rsidR="00195F94" w:rsidRDefault="00195F94" w:rsidP="001309C2">
      <w:pPr>
        <w:spacing w:line="351" w:lineRule="auto"/>
        <w:ind w:left="0" w:firstLine="0"/>
        <w:rPr>
          <w:b/>
          <w:bCs/>
        </w:rPr>
      </w:pPr>
    </w:p>
    <w:p w14:paraId="57EC793C" w14:textId="30A0611F" w:rsidR="00304B56" w:rsidRDefault="00083665" w:rsidP="001309C2">
      <w:pPr>
        <w:spacing w:line="351" w:lineRule="auto"/>
        <w:ind w:left="0" w:firstLine="0"/>
      </w:pPr>
      <w:r>
        <w:rPr>
          <w:b/>
          <w:bCs/>
        </w:rPr>
        <w:lastRenderedPageBreak/>
        <w:t xml:space="preserve">Analyses: </w:t>
      </w:r>
      <w:r w:rsidR="00304B56">
        <w:t xml:space="preserve">Data and </w:t>
      </w:r>
      <w:r>
        <w:t xml:space="preserve">Syntax </w:t>
      </w:r>
      <w:r w:rsidR="00304B56">
        <w:t xml:space="preserve">are </w:t>
      </w:r>
      <w:r>
        <w:t>publicly available for verifying data analyses (please see</w:t>
      </w:r>
      <w:r w:rsidR="00231918">
        <w:t xml:space="preserve"> </w:t>
      </w:r>
      <w:r w:rsidR="001F1D98">
        <w:t xml:space="preserve">Deep Blue Code </w:t>
      </w:r>
      <w:r w:rsidR="00195F94">
        <w:t>PTSD</w:t>
      </w:r>
      <w:r w:rsidR="001F1D98">
        <w:t xml:space="preserve"> Paper </w:t>
      </w:r>
      <w:r w:rsidR="00195F94">
        <w:t>5.26.23</w:t>
      </w:r>
      <w:r>
        <w:t xml:space="preserve">). </w:t>
      </w:r>
    </w:p>
    <w:p w14:paraId="6E768665" w14:textId="77777777" w:rsidR="00231918" w:rsidRPr="00231918" w:rsidRDefault="00231918" w:rsidP="001309C2">
      <w:pPr>
        <w:spacing w:line="351" w:lineRule="auto"/>
        <w:ind w:left="0" w:firstLine="0"/>
      </w:pPr>
    </w:p>
    <w:p w14:paraId="3BCF2B1A" w14:textId="13BAA866" w:rsidR="00104A2E" w:rsidRDefault="00104A2E" w:rsidP="001309C2">
      <w:pPr>
        <w:spacing w:line="351" w:lineRule="auto"/>
        <w:ind w:left="0" w:firstLine="0"/>
        <w:rPr>
          <w:b/>
          <w:bCs/>
        </w:rPr>
      </w:pPr>
      <w:r>
        <w:rPr>
          <w:b/>
          <w:bCs/>
        </w:rPr>
        <w:t>File</w:t>
      </w:r>
      <w:r w:rsidR="00195F94">
        <w:rPr>
          <w:b/>
          <w:bCs/>
        </w:rPr>
        <w:t>s</w:t>
      </w:r>
      <w:r>
        <w:rPr>
          <w:b/>
          <w:bCs/>
        </w:rPr>
        <w:t xml:space="preserve"> Uploaded:</w:t>
      </w:r>
    </w:p>
    <w:p w14:paraId="2DC4FA2E" w14:textId="3289489D" w:rsidR="00104A2E" w:rsidRDefault="00104A2E" w:rsidP="00104A2E">
      <w:pPr>
        <w:pStyle w:val="ListParagraph"/>
        <w:numPr>
          <w:ilvl w:val="0"/>
          <w:numId w:val="33"/>
        </w:numPr>
        <w:spacing w:line="351" w:lineRule="auto"/>
      </w:pPr>
      <w:r>
        <w:t xml:space="preserve">Deep Blue Code </w:t>
      </w:r>
      <w:r w:rsidR="00195F94">
        <w:t>PTSD</w:t>
      </w:r>
      <w:r>
        <w:t xml:space="preserve"> Paper (SPSS code for verifying data analysis of published work)</w:t>
      </w:r>
    </w:p>
    <w:p w14:paraId="3CD52E3E" w14:textId="3BB200A2" w:rsidR="00104A2E" w:rsidRDefault="00104A2E" w:rsidP="00104A2E">
      <w:pPr>
        <w:pStyle w:val="ListParagraph"/>
        <w:numPr>
          <w:ilvl w:val="0"/>
          <w:numId w:val="33"/>
        </w:numPr>
        <w:spacing w:line="351" w:lineRule="auto"/>
      </w:pPr>
      <w:r>
        <w:t xml:space="preserve">Deep Blue </w:t>
      </w:r>
      <w:r w:rsidR="00195F94">
        <w:t>PTSD</w:t>
      </w:r>
      <w:r w:rsidR="001B3E41">
        <w:t xml:space="preserve"> Paper </w:t>
      </w:r>
      <w:proofErr w:type="spellStart"/>
      <w:r w:rsidR="001B3E41">
        <w:t>Dataset</w:t>
      </w:r>
      <w:r>
        <w:t>.sav</w:t>
      </w:r>
      <w:proofErr w:type="spellEnd"/>
      <w:r>
        <w:t xml:space="preserve"> (SPSS dataset for verifying data analysis of published work)</w:t>
      </w:r>
    </w:p>
    <w:p w14:paraId="613C98FD" w14:textId="6D24A34C" w:rsidR="00A72A08" w:rsidRDefault="00104A2E" w:rsidP="00195F94">
      <w:pPr>
        <w:pStyle w:val="ListParagraph"/>
        <w:numPr>
          <w:ilvl w:val="0"/>
          <w:numId w:val="33"/>
        </w:numPr>
        <w:spacing w:line="351" w:lineRule="auto"/>
      </w:pPr>
      <w:r>
        <w:t xml:space="preserve">Deep Blue </w:t>
      </w:r>
      <w:r w:rsidR="00195F94">
        <w:t>PTSD</w:t>
      </w:r>
      <w:r w:rsidR="00FF48E6">
        <w:t xml:space="preserve"> Paper</w:t>
      </w:r>
      <w:r>
        <w:t>.csv (.csv file of dataset for verifying data analysis of published work)</w:t>
      </w:r>
    </w:p>
    <w:p w14:paraId="055F9990" w14:textId="77777777" w:rsidR="00195F94" w:rsidRDefault="00195F94" w:rsidP="00195F94">
      <w:pPr>
        <w:pStyle w:val="ListParagraph"/>
        <w:spacing w:line="351" w:lineRule="auto"/>
        <w:ind w:firstLine="0"/>
      </w:pPr>
    </w:p>
    <w:p w14:paraId="426A617D" w14:textId="7DEB3D0C" w:rsidR="00104A2E" w:rsidRDefault="00104A2E" w:rsidP="001309C2">
      <w:pPr>
        <w:spacing w:line="351" w:lineRule="auto"/>
        <w:ind w:left="0" w:firstLine="0"/>
        <w:rPr>
          <w:b/>
          <w:bCs/>
        </w:rPr>
      </w:pPr>
      <w:r w:rsidRPr="00104A2E">
        <w:t>Note:</w:t>
      </w:r>
      <w:r>
        <w:rPr>
          <w:b/>
          <w:bCs/>
        </w:rPr>
        <w:t xml:space="preserve"> </w:t>
      </w:r>
      <w:r>
        <w:t>Dataset only includes those participants (n=31</w:t>
      </w:r>
      <w:r w:rsidR="00195F94">
        <w:t>8</w:t>
      </w:r>
      <w:r>
        <w:t>) included in final analyses for the publication.</w:t>
      </w:r>
    </w:p>
    <w:p w14:paraId="307324D5" w14:textId="77777777" w:rsidR="00FE5966" w:rsidRDefault="00FE5966" w:rsidP="001309C2">
      <w:pPr>
        <w:spacing w:line="351" w:lineRule="auto"/>
        <w:ind w:left="0" w:firstLine="0"/>
        <w:rPr>
          <w:b/>
          <w:bCs/>
        </w:rPr>
      </w:pPr>
    </w:p>
    <w:p w14:paraId="4AF6BBBF" w14:textId="253DB6F4" w:rsidR="0074591B" w:rsidRPr="00416A25" w:rsidRDefault="00FE5966" w:rsidP="001309C2">
      <w:pPr>
        <w:spacing w:line="351" w:lineRule="auto"/>
        <w:ind w:left="0" w:firstLine="0"/>
      </w:pPr>
      <w:r w:rsidRPr="00FE5966">
        <w:t xml:space="preserve">Questions </w:t>
      </w:r>
      <w:r w:rsidR="00416A25">
        <w:t>may be sent to the corresponding author Lindzey V. Hoover</w:t>
      </w:r>
      <w:r>
        <w:t xml:space="preserve"> </w:t>
      </w:r>
      <w:r w:rsidR="00416A25">
        <w:t>(</w:t>
      </w:r>
      <w:hyperlink r:id="rId9" w:history="1">
        <w:r w:rsidR="00416A25" w:rsidRPr="009C0F00">
          <w:rPr>
            <w:rStyle w:val="Hyperlink"/>
          </w:rPr>
          <w:t>lindzeyh@umich.edu</w:t>
        </w:r>
      </w:hyperlink>
      <w:r w:rsidR="00416A25">
        <w:t xml:space="preserve">). </w:t>
      </w:r>
    </w:p>
    <w:sectPr w:rsidR="0074591B" w:rsidRPr="00416A25">
      <w:headerReference w:type="default" r:id="rId10"/>
      <w:pgSz w:w="12240" w:h="15840"/>
      <w:pgMar w:top="1481" w:right="1804" w:bottom="144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F845" w14:textId="77777777" w:rsidR="00043F8A" w:rsidRDefault="00043F8A" w:rsidP="00416A25">
      <w:pPr>
        <w:spacing w:line="240" w:lineRule="auto"/>
      </w:pPr>
      <w:r>
        <w:separator/>
      </w:r>
    </w:p>
  </w:endnote>
  <w:endnote w:type="continuationSeparator" w:id="0">
    <w:p w14:paraId="140F8C5F" w14:textId="77777777" w:rsidR="00043F8A" w:rsidRDefault="00043F8A" w:rsidP="00416A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74936" w14:textId="77777777" w:rsidR="00043F8A" w:rsidRDefault="00043F8A" w:rsidP="00416A25">
      <w:pPr>
        <w:spacing w:line="240" w:lineRule="auto"/>
      </w:pPr>
      <w:r>
        <w:separator/>
      </w:r>
    </w:p>
  </w:footnote>
  <w:footnote w:type="continuationSeparator" w:id="0">
    <w:p w14:paraId="53B5B6AE" w14:textId="77777777" w:rsidR="00043F8A" w:rsidRDefault="00043F8A" w:rsidP="00416A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DD5C" w14:textId="76765784" w:rsidR="00416A25" w:rsidRPr="00416A25" w:rsidRDefault="00416A25" w:rsidP="00416A25">
    <w:pPr>
      <w:pStyle w:val="Header"/>
      <w:jc w:val="right"/>
    </w:pPr>
    <w:r>
      <w:rPr>
        <w:b/>
        <w:bCs/>
      </w:rPr>
      <w:t xml:space="preserve"> Updated: </w:t>
    </w:r>
    <w:r w:rsidR="0097494F">
      <w:t>May 26</w:t>
    </w:r>
    <w:r w:rsidR="0097494F" w:rsidRPr="0097494F">
      <w:rPr>
        <w:vertAlign w:val="superscript"/>
      </w:rPr>
      <w:t>th</w:t>
    </w:r>
    <w:proofErr w:type="gramStart"/>
    <w:r w:rsidR="0097494F">
      <w:t xml:space="preserve"> 2023</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B56"/>
    <w:multiLevelType w:val="hybridMultilevel"/>
    <w:tmpl w:val="677A175E"/>
    <w:lvl w:ilvl="0" w:tplc="CBB0BBCE">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B0289E">
      <w:start w:val="1"/>
      <w:numFmt w:val="bullet"/>
      <w:lvlText w:val="o"/>
      <w:lvlJc w:val="left"/>
      <w:pPr>
        <w:ind w:left="1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36ECEE">
      <w:start w:val="1"/>
      <w:numFmt w:val="bullet"/>
      <w:lvlText w:val="▪"/>
      <w:lvlJc w:val="left"/>
      <w:pPr>
        <w:ind w:left="2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A8623E">
      <w:start w:val="1"/>
      <w:numFmt w:val="bullet"/>
      <w:lvlText w:val="•"/>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4AA24A">
      <w:start w:val="1"/>
      <w:numFmt w:val="bullet"/>
      <w:lvlText w:val="o"/>
      <w:lvlJc w:val="left"/>
      <w:pPr>
        <w:ind w:left="3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CAA8C6">
      <w:start w:val="1"/>
      <w:numFmt w:val="bullet"/>
      <w:lvlText w:val="▪"/>
      <w:lvlJc w:val="left"/>
      <w:pPr>
        <w:ind w:left="4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AAB03C">
      <w:start w:val="1"/>
      <w:numFmt w:val="bullet"/>
      <w:lvlText w:val="•"/>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2802CE">
      <w:start w:val="1"/>
      <w:numFmt w:val="bullet"/>
      <w:lvlText w:val="o"/>
      <w:lvlJc w:val="left"/>
      <w:pPr>
        <w:ind w:left="5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B8E0C4">
      <w:start w:val="1"/>
      <w:numFmt w:val="bullet"/>
      <w:lvlText w:val="▪"/>
      <w:lvlJc w:val="left"/>
      <w:pPr>
        <w:ind w:left="6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04728C"/>
    <w:multiLevelType w:val="hybridMultilevel"/>
    <w:tmpl w:val="C2664E08"/>
    <w:lvl w:ilvl="0" w:tplc="87D8E16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A5258F"/>
    <w:multiLevelType w:val="hybridMultilevel"/>
    <w:tmpl w:val="0E4E37C8"/>
    <w:lvl w:ilvl="0" w:tplc="B0C62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2634C1"/>
    <w:multiLevelType w:val="hybridMultilevel"/>
    <w:tmpl w:val="4C5CE1DA"/>
    <w:lvl w:ilvl="0" w:tplc="1DBAA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B52E27"/>
    <w:multiLevelType w:val="hybridMultilevel"/>
    <w:tmpl w:val="D63427EA"/>
    <w:lvl w:ilvl="0" w:tplc="9B160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41736D"/>
    <w:multiLevelType w:val="multilevel"/>
    <w:tmpl w:val="BC1AA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692E27"/>
    <w:multiLevelType w:val="multilevel"/>
    <w:tmpl w:val="57468AD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2E6E5F31"/>
    <w:multiLevelType w:val="hybridMultilevel"/>
    <w:tmpl w:val="F650F5A2"/>
    <w:lvl w:ilvl="0" w:tplc="E4F42A46">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36645"/>
    <w:multiLevelType w:val="hybridMultilevel"/>
    <w:tmpl w:val="00DEC466"/>
    <w:lvl w:ilvl="0" w:tplc="14B81C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C73B59"/>
    <w:multiLevelType w:val="hybridMultilevel"/>
    <w:tmpl w:val="3126101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8F44D3"/>
    <w:multiLevelType w:val="hybridMultilevel"/>
    <w:tmpl w:val="B8B8EEE6"/>
    <w:lvl w:ilvl="0" w:tplc="CD224FDA">
      <w:start w:val="1"/>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44FAE"/>
    <w:multiLevelType w:val="hybridMultilevel"/>
    <w:tmpl w:val="3BA6D204"/>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2" w15:restartNumberingAfterBreak="0">
    <w:nsid w:val="5BC43570"/>
    <w:multiLevelType w:val="hybridMultilevel"/>
    <w:tmpl w:val="77D82C88"/>
    <w:lvl w:ilvl="0" w:tplc="A5E0EEA8">
      <w:start w:val="1"/>
      <w:numFmt w:val="decimal"/>
      <w:lvlText w:val="%1."/>
      <w:lvlJc w:val="left"/>
      <w:pPr>
        <w:ind w:left="705"/>
      </w:pPr>
      <w:rPr>
        <w:rFonts w:ascii="Cambria" w:eastAsia="Cambria" w:hAnsi="Cambria" w:cs="Cambria"/>
        <w:b w:val="0"/>
        <w:i w:val="0"/>
        <w:strike w:val="0"/>
        <w:dstrike w:val="0"/>
        <w:color w:val="2F2F2F"/>
        <w:sz w:val="24"/>
        <w:szCs w:val="24"/>
        <w:u w:val="none" w:color="000000"/>
        <w:bdr w:val="none" w:sz="0" w:space="0" w:color="auto"/>
        <w:shd w:val="clear" w:color="auto" w:fill="auto"/>
        <w:vertAlign w:val="baseline"/>
      </w:rPr>
    </w:lvl>
    <w:lvl w:ilvl="1" w:tplc="65722702">
      <w:start w:val="1"/>
      <w:numFmt w:val="lowerLetter"/>
      <w:lvlText w:val="%2"/>
      <w:lvlJc w:val="left"/>
      <w:pPr>
        <w:ind w:left="1440"/>
      </w:pPr>
      <w:rPr>
        <w:rFonts w:ascii="Cambria" w:eastAsia="Cambria" w:hAnsi="Cambria" w:cs="Cambria"/>
        <w:b w:val="0"/>
        <w:i w:val="0"/>
        <w:strike w:val="0"/>
        <w:dstrike w:val="0"/>
        <w:color w:val="2F2F2F"/>
        <w:sz w:val="24"/>
        <w:szCs w:val="24"/>
        <w:u w:val="none" w:color="000000"/>
        <w:bdr w:val="none" w:sz="0" w:space="0" w:color="auto"/>
        <w:shd w:val="clear" w:color="auto" w:fill="auto"/>
        <w:vertAlign w:val="baseline"/>
      </w:rPr>
    </w:lvl>
    <w:lvl w:ilvl="2" w:tplc="E9C48CD8">
      <w:start w:val="1"/>
      <w:numFmt w:val="lowerRoman"/>
      <w:lvlText w:val="%3"/>
      <w:lvlJc w:val="left"/>
      <w:pPr>
        <w:ind w:left="2160"/>
      </w:pPr>
      <w:rPr>
        <w:rFonts w:ascii="Cambria" w:eastAsia="Cambria" w:hAnsi="Cambria" w:cs="Cambria"/>
        <w:b w:val="0"/>
        <w:i w:val="0"/>
        <w:strike w:val="0"/>
        <w:dstrike w:val="0"/>
        <w:color w:val="2F2F2F"/>
        <w:sz w:val="24"/>
        <w:szCs w:val="24"/>
        <w:u w:val="none" w:color="000000"/>
        <w:bdr w:val="none" w:sz="0" w:space="0" w:color="auto"/>
        <w:shd w:val="clear" w:color="auto" w:fill="auto"/>
        <w:vertAlign w:val="baseline"/>
      </w:rPr>
    </w:lvl>
    <w:lvl w:ilvl="3" w:tplc="C0BC68EA">
      <w:start w:val="1"/>
      <w:numFmt w:val="decimal"/>
      <w:lvlText w:val="%4"/>
      <w:lvlJc w:val="left"/>
      <w:pPr>
        <w:ind w:left="2880"/>
      </w:pPr>
      <w:rPr>
        <w:rFonts w:ascii="Cambria" w:eastAsia="Cambria" w:hAnsi="Cambria" w:cs="Cambria"/>
        <w:b w:val="0"/>
        <w:i w:val="0"/>
        <w:strike w:val="0"/>
        <w:dstrike w:val="0"/>
        <w:color w:val="2F2F2F"/>
        <w:sz w:val="24"/>
        <w:szCs w:val="24"/>
        <w:u w:val="none" w:color="000000"/>
        <w:bdr w:val="none" w:sz="0" w:space="0" w:color="auto"/>
        <w:shd w:val="clear" w:color="auto" w:fill="auto"/>
        <w:vertAlign w:val="baseline"/>
      </w:rPr>
    </w:lvl>
    <w:lvl w:ilvl="4" w:tplc="75CC89F6">
      <w:start w:val="1"/>
      <w:numFmt w:val="lowerLetter"/>
      <w:lvlText w:val="%5"/>
      <w:lvlJc w:val="left"/>
      <w:pPr>
        <w:ind w:left="3600"/>
      </w:pPr>
      <w:rPr>
        <w:rFonts w:ascii="Cambria" w:eastAsia="Cambria" w:hAnsi="Cambria" w:cs="Cambria"/>
        <w:b w:val="0"/>
        <w:i w:val="0"/>
        <w:strike w:val="0"/>
        <w:dstrike w:val="0"/>
        <w:color w:val="2F2F2F"/>
        <w:sz w:val="24"/>
        <w:szCs w:val="24"/>
        <w:u w:val="none" w:color="000000"/>
        <w:bdr w:val="none" w:sz="0" w:space="0" w:color="auto"/>
        <w:shd w:val="clear" w:color="auto" w:fill="auto"/>
        <w:vertAlign w:val="baseline"/>
      </w:rPr>
    </w:lvl>
    <w:lvl w:ilvl="5" w:tplc="32845AEA">
      <w:start w:val="1"/>
      <w:numFmt w:val="lowerRoman"/>
      <w:lvlText w:val="%6"/>
      <w:lvlJc w:val="left"/>
      <w:pPr>
        <w:ind w:left="4320"/>
      </w:pPr>
      <w:rPr>
        <w:rFonts w:ascii="Cambria" w:eastAsia="Cambria" w:hAnsi="Cambria" w:cs="Cambria"/>
        <w:b w:val="0"/>
        <w:i w:val="0"/>
        <w:strike w:val="0"/>
        <w:dstrike w:val="0"/>
        <w:color w:val="2F2F2F"/>
        <w:sz w:val="24"/>
        <w:szCs w:val="24"/>
        <w:u w:val="none" w:color="000000"/>
        <w:bdr w:val="none" w:sz="0" w:space="0" w:color="auto"/>
        <w:shd w:val="clear" w:color="auto" w:fill="auto"/>
        <w:vertAlign w:val="baseline"/>
      </w:rPr>
    </w:lvl>
    <w:lvl w:ilvl="6" w:tplc="3DE60D30">
      <w:start w:val="1"/>
      <w:numFmt w:val="decimal"/>
      <w:lvlText w:val="%7"/>
      <w:lvlJc w:val="left"/>
      <w:pPr>
        <w:ind w:left="5040"/>
      </w:pPr>
      <w:rPr>
        <w:rFonts w:ascii="Cambria" w:eastAsia="Cambria" w:hAnsi="Cambria" w:cs="Cambria"/>
        <w:b w:val="0"/>
        <w:i w:val="0"/>
        <w:strike w:val="0"/>
        <w:dstrike w:val="0"/>
        <w:color w:val="2F2F2F"/>
        <w:sz w:val="24"/>
        <w:szCs w:val="24"/>
        <w:u w:val="none" w:color="000000"/>
        <w:bdr w:val="none" w:sz="0" w:space="0" w:color="auto"/>
        <w:shd w:val="clear" w:color="auto" w:fill="auto"/>
        <w:vertAlign w:val="baseline"/>
      </w:rPr>
    </w:lvl>
    <w:lvl w:ilvl="7" w:tplc="6D0CED7E">
      <w:start w:val="1"/>
      <w:numFmt w:val="lowerLetter"/>
      <w:lvlText w:val="%8"/>
      <w:lvlJc w:val="left"/>
      <w:pPr>
        <w:ind w:left="5760"/>
      </w:pPr>
      <w:rPr>
        <w:rFonts w:ascii="Cambria" w:eastAsia="Cambria" w:hAnsi="Cambria" w:cs="Cambria"/>
        <w:b w:val="0"/>
        <w:i w:val="0"/>
        <w:strike w:val="0"/>
        <w:dstrike w:val="0"/>
        <w:color w:val="2F2F2F"/>
        <w:sz w:val="24"/>
        <w:szCs w:val="24"/>
        <w:u w:val="none" w:color="000000"/>
        <w:bdr w:val="none" w:sz="0" w:space="0" w:color="auto"/>
        <w:shd w:val="clear" w:color="auto" w:fill="auto"/>
        <w:vertAlign w:val="baseline"/>
      </w:rPr>
    </w:lvl>
    <w:lvl w:ilvl="8" w:tplc="BE704630">
      <w:start w:val="1"/>
      <w:numFmt w:val="lowerRoman"/>
      <w:lvlText w:val="%9"/>
      <w:lvlJc w:val="left"/>
      <w:pPr>
        <w:ind w:left="6480"/>
      </w:pPr>
      <w:rPr>
        <w:rFonts w:ascii="Cambria" w:eastAsia="Cambria" w:hAnsi="Cambria" w:cs="Cambria"/>
        <w:b w:val="0"/>
        <w:i w:val="0"/>
        <w:strike w:val="0"/>
        <w:dstrike w:val="0"/>
        <w:color w:val="2F2F2F"/>
        <w:sz w:val="24"/>
        <w:szCs w:val="24"/>
        <w:u w:val="none" w:color="000000"/>
        <w:bdr w:val="none" w:sz="0" w:space="0" w:color="auto"/>
        <w:shd w:val="clear" w:color="auto" w:fill="auto"/>
        <w:vertAlign w:val="baseline"/>
      </w:rPr>
    </w:lvl>
  </w:abstractNum>
  <w:abstractNum w:abstractNumId="13" w15:restartNumberingAfterBreak="0">
    <w:nsid w:val="5C3E0F53"/>
    <w:multiLevelType w:val="hybridMultilevel"/>
    <w:tmpl w:val="18E0A6B4"/>
    <w:lvl w:ilvl="0" w:tplc="04C082F2">
      <w:start w:val="1"/>
      <w:numFmt w:val="decimal"/>
      <w:lvlText w:val="%1)"/>
      <w:lvlJc w:val="left"/>
      <w:pPr>
        <w:ind w:left="364" w:hanging="360"/>
      </w:pPr>
      <w:rPr>
        <w:rFonts w:hint="default"/>
        <w:b w:val="0"/>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4" w15:restartNumberingAfterBreak="0">
    <w:nsid w:val="62255F16"/>
    <w:multiLevelType w:val="hybridMultilevel"/>
    <w:tmpl w:val="3BDCE00C"/>
    <w:lvl w:ilvl="0" w:tplc="E5CEC9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54560D"/>
    <w:multiLevelType w:val="hybridMultilevel"/>
    <w:tmpl w:val="13B69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06F1A"/>
    <w:multiLevelType w:val="hybridMultilevel"/>
    <w:tmpl w:val="26168882"/>
    <w:lvl w:ilvl="0" w:tplc="D4A68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CE7065"/>
    <w:multiLevelType w:val="hybridMultilevel"/>
    <w:tmpl w:val="51B293D0"/>
    <w:lvl w:ilvl="0" w:tplc="A98AA89E">
      <w:start w:val="1"/>
      <w:numFmt w:val="low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8" w15:restartNumberingAfterBreak="0">
    <w:nsid w:val="72B73029"/>
    <w:multiLevelType w:val="hybridMultilevel"/>
    <w:tmpl w:val="268C5474"/>
    <w:lvl w:ilvl="0" w:tplc="AD7E430A">
      <w:start w:val="1"/>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C67C46"/>
    <w:multiLevelType w:val="hybridMultilevel"/>
    <w:tmpl w:val="5D2CFD88"/>
    <w:lvl w:ilvl="0" w:tplc="C1A2E2AC">
      <w:start w:val="1"/>
      <w:numFmt w:val="decimal"/>
      <w:lvlText w:val="%1)"/>
      <w:lvlJc w:val="left"/>
      <w:pPr>
        <w:ind w:left="72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147A82"/>
    <w:multiLevelType w:val="hybridMultilevel"/>
    <w:tmpl w:val="A218F07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B52362"/>
    <w:multiLevelType w:val="hybridMultilevel"/>
    <w:tmpl w:val="22A8EB82"/>
    <w:lvl w:ilvl="0" w:tplc="689464F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FA57FA">
      <w:start w:val="1"/>
      <w:numFmt w:val="bullet"/>
      <w:lvlText w:val="o"/>
      <w:lvlJc w:val="left"/>
      <w:pPr>
        <w:ind w:left="3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242844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89E947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7C84994">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B8487B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6D89DD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368882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CFA404A">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111827336">
    <w:abstractNumId w:val="21"/>
  </w:num>
  <w:num w:numId="2" w16cid:durableId="954599197">
    <w:abstractNumId w:val="12"/>
  </w:num>
  <w:num w:numId="3" w16cid:durableId="1599872463">
    <w:abstractNumId w:val="0"/>
  </w:num>
  <w:num w:numId="4" w16cid:durableId="931402558">
    <w:abstractNumId w:val="15"/>
  </w:num>
  <w:num w:numId="5" w16cid:durableId="349525535">
    <w:abstractNumId w:val="11"/>
  </w:num>
  <w:num w:numId="6" w16cid:durableId="1713194584">
    <w:abstractNumId w:val="13"/>
  </w:num>
  <w:num w:numId="7" w16cid:durableId="1578829941">
    <w:abstractNumId w:val="7"/>
  </w:num>
  <w:num w:numId="8" w16cid:durableId="2078939218">
    <w:abstractNumId w:val="10"/>
  </w:num>
  <w:num w:numId="9" w16cid:durableId="1491409540">
    <w:abstractNumId w:val="6"/>
  </w:num>
  <w:num w:numId="10" w16cid:durableId="389770536">
    <w:abstractNumId w:val="6"/>
  </w:num>
  <w:num w:numId="11" w16cid:durableId="936402824">
    <w:abstractNumId w:val="6"/>
  </w:num>
  <w:num w:numId="12" w16cid:durableId="815805083">
    <w:abstractNumId w:val="6"/>
  </w:num>
  <w:num w:numId="13" w16cid:durableId="659427910">
    <w:abstractNumId w:val="6"/>
  </w:num>
  <w:num w:numId="14" w16cid:durableId="133908218">
    <w:abstractNumId w:val="6"/>
    <w:lvlOverride w:ilvl="0">
      <w:lvl w:ilvl="0">
        <w:numFmt w:val="decimal"/>
        <w:lvlText w:val=""/>
        <w:lvlJc w:val="left"/>
      </w:lvl>
    </w:lvlOverride>
    <w:lvlOverride w:ilvl="1">
      <w:lvl w:ilvl="1">
        <w:numFmt w:val="lowerLetter"/>
        <w:lvlText w:val="%2."/>
        <w:lvlJc w:val="left"/>
      </w:lvl>
    </w:lvlOverride>
  </w:num>
  <w:num w:numId="15" w16cid:durableId="1852715355">
    <w:abstractNumId w:val="6"/>
    <w:lvlOverride w:ilvl="0">
      <w:lvl w:ilvl="0">
        <w:numFmt w:val="decimal"/>
        <w:lvlText w:val=""/>
        <w:lvlJc w:val="left"/>
      </w:lvl>
    </w:lvlOverride>
    <w:lvlOverride w:ilvl="1">
      <w:lvl w:ilvl="1">
        <w:numFmt w:val="lowerLetter"/>
        <w:lvlText w:val="%2."/>
        <w:lvlJc w:val="left"/>
      </w:lvl>
    </w:lvlOverride>
  </w:num>
  <w:num w:numId="16" w16cid:durableId="995450033">
    <w:abstractNumId w:val="6"/>
    <w:lvlOverride w:ilvl="0">
      <w:lvl w:ilvl="0">
        <w:numFmt w:val="decimal"/>
        <w:lvlText w:val=""/>
        <w:lvlJc w:val="left"/>
      </w:lvl>
    </w:lvlOverride>
    <w:lvlOverride w:ilvl="1">
      <w:lvl w:ilvl="1">
        <w:numFmt w:val="lowerLetter"/>
        <w:lvlText w:val="%2."/>
        <w:lvlJc w:val="left"/>
      </w:lvl>
    </w:lvlOverride>
  </w:num>
  <w:num w:numId="17" w16cid:durableId="471597586">
    <w:abstractNumId w:val="6"/>
    <w:lvlOverride w:ilvl="0">
      <w:lvl w:ilvl="0">
        <w:numFmt w:val="decimal"/>
        <w:lvlText w:val=""/>
        <w:lvlJc w:val="left"/>
      </w:lvl>
    </w:lvlOverride>
    <w:lvlOverride w:ilvl="1">
      <w:lvl w:ilvl="1">
        <w:numFmt w:val="lowerLetter"/>
        <w:lvlText w:val="%2."/>
        <w:lvlJc w:val="left"/>
      </w:lvl>
    </w:lvlOverride>
  </w:num>
  <w:num w:numId="18" w16cid:durableId="591166539">
    <w:abstractNumId w:val="6"/>
    <w:lvlOverride w:ilvl="0">
      <w:lvl w:ilvl="0">
        <w:numFmt w:val="decimal"/>
        <w:lvlText w:val=""/>
        <w:lvlJc w:val="left"/>
      </w:lvl>
    </w:lvlOverride>
    <w:lvlOverride w:ilvl="1">
      <w:lvl w:ilvl="1">
        <w:numFmt w:val="lowerLetter"/>
        <w:lvlText w:val="%2."/>
        <w:lvlJc w:val="left"/>
      </w:lvl>
    </w:lvlOverride>
  </w:num>
  <w:num w:numId="19" w16cid:durableId="1582987469">
    <w:abstractNumId w:val="6"/>
    <w:lvlOverride w:ilvl="0">
      <w:lvl w:ilvl="0">
        <w:numFmt w:val="decimal"/>
        <w:lvlText w:val=""/>
        <w:lvlJc w:val="left"/>
      </w:lvl>
    </w:lvlOverride>
    <w:lvlOverride w:ilvl="1">
      <w:lvl w:ilvl="1">
        <w:numFmt w:val="lowerLetter"/>
        <w:lvlText w:val="%2."/>
        <w:lvlJc w:val="left"/>
      </w:lvl>
    </w:lvlOverride>
  </w:num>
  <w:num w:numId="20" w16cid:durableId="535586696">
    <w:abstractNumId w:val="6"/>
    <w:lvlOverride w:ilvl="0">
      <w:lvl w:ilvl="0">
        <w:numFmt w:val="decimal"/>
        <w:lvlText w:val=""/>
        <w:lvlJc w:val="left"/>
      </w:lvl>
    </w:lvlOverride>
    <w:lvlOverride w:ilvl="1">
      <w:lvl w:ilvl="1">
        <w:numFmt w:val="lowerLetter"/>
        <w:lvlText w:val="%2."/>
        <w:lvlJc w:val="left"/>
      </w:lvl>
    </w:lvlOverride>
  </w:num>
  <w:num w:numId="21" w16cid:durableId="1464738319">
    <w:abstractNumId w:val="6"/>
    <w:lvlOverride w:ilvl="0">
      <w:lvl w:ilvl="0">
        <w:numFmt w:val="decimal"/>
        <w:lvlText w:val=""/>
        <w:lvlJc w:val="left"/>
      </w:lvl>
    </w:lvlOverride>
    <w:lvlOverride w:ilvl="1">
      <w:lvl w:ilvl="1">
        <w:numFmt w:val="lowerLetter"/>
        <w:lvlText w:val="%2."/>
        <w:lvlJc w:val="left"/>
      </w:lvl>
    </w:lvlOverride>
  </w:num>
  <w:num w:numId="22" w16cid:durableId="1982540232">
    <w:abstractNumId w:val="6"/>
    <w:lvlOverride w:ilvl="0">
      <w:lvl w:ilvl="0">
        <w:numFmt w:val="decimal"/>
        <w:lvlText w:val=""/>
        <w:lvlJc w:val="left"/>
      </w:lvl>
    </w:lvlOverride>
    <w:lvlOverride w:ilvl="1">
      <w:lvl w:ilvl="1">
        <w:numFmt w:val="lowerLetter"/>
        <w:lvlText w:val="%2."/>
        <w:lvlJc w:val="left"/>
      </w:lvl>
    </w:lvlOverride>
  </w:num>
  <w:num w:numId="23" w16cid:durableId="1733652702">
    <w:abstractNumId w:val="5"/>
    <w:lvlOverride w:ilvl="0">
      <w:lvl w:ilvl="0">
        <w:numFmt w:val="lowerLetter"/>
        <w:lvlText w:val="%1."/>
        <w:lvlJc w:val="left"/>
      </w:lvl>
    </w:lvlOverride>
  </w:num>
  <w:num w:numId="24" w16cid:durableId="967662544">
    <w:abstractNumId w:val="8"/>
  </w:num>
  <w:num w:numId="25" w16cid:durableId="1450707879">
    <w:abstractNumId w:val="17"/>
  </w:num>
  <w:num w:numId="26" w16cid:durableId="1129468188">
    <w:abstractNumId w:val="16"/>
  </w:num>
  <w:num w:numId="27" w16cid:durableId="976111625">
    <w:abstractNumId w:val="4"/>
  </w:num>
  <w:num w:numId="28" w16cid:durableId="609967658">
    <w:abstractNumId w:val="20"/>
  </w:num>
  <w:num w:numId="29" w16cid:durableId="2096052158">
    <w:abstractNumId w:val="9"/>
  </w:num>
  <w:num w:numId="30" w16cid:durableId="2115444162">
    <w:abstractNumId w:val="3"/>
  </w:num>
  <w:num w:numId="31" w16cid:durableId="249235688">
    <w:abstractNumId w:val="1"/>
  </w:num>
  <w:num w:numId="32" w16cid:durableId="1628582787">
    <w:abstractNumId w:val="2"/>
  </w:num>
  <w:num w:numId="33" w16cid:durableId="2131851648">
    <w:abstractNumId w:val="18"/>
  </w:num>
  <w:num w:numId="34" w16cid:durableId="2003384055">
    <w:abstractNumId w:val="19"/>
  </w:num>
  <w:num w:numId="35" w16cid:durableId="2124259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91B"/>
    <w:rsid w:val="00043F8A"/>
    <w:rsid w:val="00083665"/>
    <w:rsid w:val="000E4915"/>
    <w:rsid w:val="00104A2E"/>
    <w:rsid w:val="001309C2"/>
    <w:rsid w:val="00195F94"/>
    <w:rsid w:val="001B3E41"/>
    <w:rsid w:val="001F1D98"/>
    <w:rsid w:val="00231918"/>
    <w:rsid w:val="00287F11"/>
    <w:rsid w:val="002C5431"/>
    <w:rsid w:val="002E7C5B"/>
    <w:rsid w:val="00304B56"/>
    <w:rsid w:val="00305B44"/>
    <w:rsid w:val="003C646B"/>
    <w:rsid w:val="00416A25"/>
    <w:rsid w:val="00475AC1"/>
    <w:rsid w:val="004834E7"/>
    <w:rsid w:val="004C559D"/>
    <w:rsid w:val="004F5DE5"/>
    <w:rsid w:val="00556545"/>
    <w:rsid w:val="005654F6"/>
    <w:rsid w:val="005C100A"/>
    <w:rsid w:val="00614CA8"/>
    <w:rsid w:val="00643DBD"/>
    <w:rsid w:val="006457B0"/>
    <w:rsid w:val="00651723"/>
    <w:rsid w:val="0074591B"/>
    <w:rsid w:val="008248FF"/>
    <w:rsid w:val="009441E3"/>
    <w:rsid w:val="0097494F"/>
    <w:rsid w:val="009B6467"/>
    <w:rsid w:val="00A72A08"/>
    <w:rsid w:val="00AF548E"/>
    <w:rsid w:val="00B465A7"/>
    <w:rsid w:val="00BA01F6"/>
    <w:rsid w:val="00BA6625"/>
    <w:rsid w:val="00C542FC"/>
    <w:rsid w:val="00C62D48"/>
    <w:rsid w:val="00D31F46"/>
    <w:rsid w:val="00D35FAC"/>
    <w:rsid w:val="00D604F7"/>
    <w:rsid w:val="00DB6819"/>
    <w:rsid w:val="00E81DA4"/>
    <w:rsid w:val="00EC399D"/>
    <w:rsid w:val="00FA0D35"/>
    <w:rsid w:val="00FB7FB4"/>
    <w:rsid w:val="00FE4E0A"/>
    <w:rsid w:val="00FE5966"/>
    <w:rsid w:val="00FF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1CC4C"/>
  <w15:docId w15:val="{2029BFF6-E411-4C55-9D1A-84F16127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4" w:hanging="10"/>
    </w:pPr>
    <w:rPr>
      <w:rFonts w:ascii="Cambria" w:eastAsia="Cambria" w:hAnsi="Cambria" w:cs="Cambr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48E"/>
    <w:pPr>
      <w:ind w:left="720"/>
      <w:contextualSpacing/>
    </w:pPr>
  </w:style>
  <w:style w:type="character" w:styleId="CommentReference">
    <w:name w:val="annotation reference"/>
    <w:basedOn w:val="DefaultParagraphFont"/>
    <w:uiPriority w:val="99"/>
    <w:semiHidden/>
    <w:unhideWhenUsed/>
    <w:rsid w:val="004F5DE5"/>
    <w:rPr>
      <w:sz w:val="16"/>
      <w:szCs w:val="16"/>
    </w:rPr>
  </w:style>
  <w:style w:type="paragraph" w:styleId="CommentText">
    <w:name w:val="annotation text"/>
    <w:basedOn w:val="Normal"/>
    <w:link w:val="CommentTextChar"/>
    <w:uiPriority w:val="99"/>
    <w:semiHidden/>
    <w:unhideWhenUsed/>
    <w:rsid w:val="004F5DE5"/>
    <w:pPr>
      <w:spacing w:line="240" w:lineRule="auto"/>
    </w:pPr>
    <w:rPr>
      <w:sz w:val="20"/>
      <w:szCs w:val="20"/>
    </w:rPr>
  </w:style>
  <w:style w:type="character" w:customStyle="1" w:styleId="CommentTextChar">
    <w:name w:val="Comment Text Char"/>
    <w:basedOn w:val="DefaultParagraphFont"/>
    <w:link w:val="CommentText"/>
    <w:uiPriority w:val="99"/>
    <w:semiHidden/>
    <w:rsid w:val="004F5DE5"/>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4F5DE5"/>
    <w:rPr>
      <w:b/>
      <w:bCs/>
    </w:rPr>
  </w:style>
  <w:style w:type="character" w:customStyle="1" w:styleId="CommentSubjectChar">
    <w:name w:val="Comment Subject Char"/>
    <w:basedOn w:val="CommentTextChar"/>
    <w:link w:val="CommentSubject"/>
    <w:uiPriority w:val="99"/>
    <w:semiHidden/>
    <w:rsid w:val="004F5DE5"/>
    <w:rPr>
      <w:rFonts w:ascii="Cambria" w:eastAsia="Cambria" w:hAnsi="Cambria" w:cs="Cambria"/>
      <w:b/>
      <w:bCs/>
      <w:color w:val="000000"/>
      <w:sz w:val="20"/>
      <w:szCs w:val="20"/>
    </w:rPr>
  </w:style>
  <w:style w:type="paragraph" w:styleId="Header">
    <w:name w:val="header"/>
    <w:basedOn w:val="Normal"/>
    <w:link w:val="HeaderChar"/>
    <w:uiPriority w:val="99"/>
    <w:unhideWhenUsed/>
    <w:rsid w:val="00416A25"/>
    <w:pPr>
      <w:tabs>
        <w:tab w:val="center" w:pos="4680"/>
        <w:tab w:val="right" w:pos="9360"/>
      </w:tabs>
      <w:spacing w:line="240" w:lineRule="auto"/>
    </w:pPr>
  </w:style>
  <w:style w:type="character" w:customStyle="1" w:styleId="HeaderChar">
    <w:name w:val="Header Char"/>
    <w:basedOn w:val="DefaultParagraphFont"/>
    <w:link w:val="Header"/>
    <w:uiPriority w:val="99"/>
    <w:rsid w:val="00416A25"/>
    <w:rPr>
      <w:rFonts w:ascii="Cambria" w:eastAsia="Cambria" w:hAnsi="Cambria" w:cs="Cambria"/>
      <w:color w:val="000000"/>
      <w:sz w:val="24"/>
    </w:rPr>
  </w:style>
  <w:style w:type="paragraph" w:styleId="Footer">
    <w:name w:val="footer"/>
    <w:basedOn w:val="Normal"/>
    <w:link w:val="FooterChar"/>
    <w:uiPriority w:val="99"/>
    <w:unhideWhenUsed/>
    <w:rsid w:val="00416A25"/>
    <w:pPr>
      <w:tabs>
        <w:tab w:val="center" w:pos="4680"/>
        <w:tab w:val="right" w:pos="9360"/>
      </w:tabs>
      <w:spacing w:line="240" w:lineRule="auto"/>
    </w:pPr>
  </w:style>
  <w:style w:type="character" w:customStyle="1" w:styleId="FooterChar">
    <w:name w:val="Footer Char"/>
    <w:basedOn w:val="DefaultParagraphFont"/>
    <w:link w:val="Footer"/>
    <w:uiPriority w:val="99"/>
    <w:rsid w:val="00416A25"/>
    <w:rPr>
      <w:rFonts w:ascii="Cambria" w:eastAsia="Cambria" w:hAnsi="Cambria" w:cs="Cambria"/>
      <w:color w:val="000000"/>
      <w:sz w:val="24"/>
    </w:rPr>
  </w:style>
  <w:style w:type="character" w:styleId="Hyperlink">
    <w:name w:val="Hyperlink"/>
    <w:basedOn w:val="DefaultParagraphFont"/>
    <w:uiPriority w:val="99"/>
    <w:unhideWhenUsed/>
    <w:rsid w:val="00416A25"/>
    <w:rPr>
      <w:color w:val="0563C1" w:themeColor="hyperlink"/>
      <w:u w:val="single"/>
    </w:rPr>
  </w:style>
  <w:style w:type="character" w:styleId="UnresolvedMention">
    <w:name w:val="Unresolved Mention"/>
    <w:basedOn w:val="DefaultParagraphFont"/>
    <w:uiPriority w:val="99"/>
    <w:semiHidden/>
    <w:unhideWhenUsed/>
    <w:rsid w:val="00416A25"/>
    <w:rPr>
      <w:color w:val="605E5C"/>
      <w:shd w:val="clear" w:color="auto" w:fill="E1DFDD"/>
    </w:rPr>
  </w:style>
  <w:style w:type="paragraph" w:styleId="NormalWeb">
    <w:name w:val="Normal (Web)"/>
    <w:basedOn w:val="Normal"/>
    <w:uiPriority w:val="99"/>
    <w:unhideWhenUsed/>
    <w:rsid w:val="00C62D48"/>
    <w:pPr>
      <w:spacing w:before="100" w:beforeAutospacing="1" w:after="100" w:afterAutospacing="1" w:line="240" w:lineRule="auto"/>
      <w:ind w:left="0" w:firstLine="0"/>
    </w:pPr>
    <w:rPr>
      <w:rFonts w:ascii="Times New Roman" w:eastAsia="Times New Roman" w:hAnsi="Times New Roman" w:cs="Times New Roman"/>
      <w:color w:val="auto"/>
      <w:szCs w:val="24"/>
      <w:lang w:eastAsia="zh-CN"/>
    </w:rPr>
  </w:style>
  <w:style w:type="character" w:customStyle="1" w:styleId="apple-converted-space">
    <w:name w:val="apple-converted-space"/>
    <w:basedOn w:val="DefaultParagraphFont"/>
    <w:rsid w:val="00C62D48"/>
  </w:style>
  <w:style w:type="table" w:styleId="TableGrid">
    <w:name w:val="Table Grid"/>
    <w:basedOn w:val="TableNormal"/>
    <w:uiPriority w:val="39"/>
    <w:rsid w:val="00104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195F94"/>
    <w:pPr>
      <w:spacing w:after="160" w:line="240" w:lineRule="auto"/>
      <w:ind w:left="0" w:firstLine="0"/>
      <w:jc w:val="center"/>
    </w:pPr>
    <w:rPr>
      <w:rFonts w:ascii="Calibri" w:eastAsiaTheme="minorHAnsi" w:hAnsi="Calibri" w:cs="Calibri"/>
      <w:noProof/>
      <w:color w:val="auto"/>
    </w:rPr>
  </w:style>
  <w:style w:type="character" w:customStyle="1" w:styleId="EndNoteBibliographyChar">
    <w:name w:val="EndNote Bibliography Char"/>
    <w:basedOn w:val="DefaultParagraphFont"/>
    <w:link w:val="EndNoteBibliography"/>
    <w:rsid w:val="00195F94"/>
    <w:rPr>
      <w:rFonts w:ascii="Calibri" w:eastAsiaTheme="minorHAnsi" w:hAnsi="Calibri" w:cs="Calibri"/>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796712">
      <w:bodyDiv w:val="1"/>
      <w:marLeft w:val="0"/>
      <w:marRight w:val="0"/>
      <w:marTop w:val="0"/>
      <w:marBottom w:val="0"/>
      <w:divBdr>
        <w:top w:val="none" w:sz="0" w:space="0" w:color="auto"/>
        <w:left w:val="none" w:sz="0" w:space="0" w:color="auto"/>
        <w:bottom w:val="none" w:sz="0" w:space="0" w:color="auto"/>
        <w:right w:val="none" w:sz="0" w:space="0" w:color="auto"/>
      </w:divBdr>
    </w:div>
    <w:div w:id="1275481728">
      <w:bodyDiv w:val="1"/>
      <w:marLeft w:val="0"/>
      <w:marRight w:val="0"/>
      <w:marTop w:val="0"/>
      <w:marBottom w:val="0"/>
      <w:divBdr>
        <w:top w:val="none" w:sz="0" w:space="0" w:color="auto"/>
        <w:left w:val="none" w:sz="0" w:space="0" w:color="auto"/>
        <w:bottom w:val="none" w:sz="0" w:space="0" w:color="auto"/>
        <w:right w:val="none" w:sz="0" w:space="0" w:color="auto"/>
      </w:divBdr>
    </w:div>
    <w:div w:id="1395393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proxy.lib.umich.edu/10.1037/0278-6133.19.6.58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ndzeyh@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10</Pages>
  <Words>2420</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Orenstein</dc:creator>
  <cp:keywords/>
  <cp:lastModifiedBy>Hoover, Lindzey</cp:lastModifiedBy>
  <cp:revision>8</cp:revision>
  <dcterms:created xsi:type="dcterms:W3CDTF">2023-05-26T19:30:00Z</dcterms:created>
  <dcterms:modified xsi:type="dcterms:W3CDTF">2023-05-26T21:09:00Z</dcterms:modified>
</cp:coreProperties>
</file>