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783EBB" w14:textId="6E8DE2B5" w:rsidR="00841D07" w:rsidRDefault="00FB6C11">
      <w:r>
        <w:t>Publication</w:t>
      </w:r>
      <w:r w:rsidR="00C67FB1">
        <w:t>(s)</w:t>
      </w:r>
      <w:r>
        <w:t>:</w:t>
      </w:r>
    </w:p>
    <w:p w14:paraId="6D2C33F1" w14:textId="1B306CA8" w:rsidR="00FB6C11" w:rsidRPr="005D1246" w:rsidRDefault="001E5965" w:rsidP="005D1246">
      <w:pPr>
        <w:pStyle w:val="ListParagraph"/>
        <w:numPr>
          <w:ilvl w:val="0"/>
          <w:numId w:val="3"/>
        </w:numPr>
        <w:rPr>
          <w:rFonts w:cstheme="minorHAnsi"/>
          <w:sz w:val="28"/>
          <w:szCs w:val="28"/>
        </w:rPr>
      </w:pPr>
      <w:r w:rsidRPr="005D1246">
        <w:rPr>
          <w:rFonts w:cstheme="minorHAnsi"/>
        </w:rPr>
        <w:t xml:space="preserve">Malyarenko, D., et al., </w:t>
      </w:r>
      <w:r w:rsidRPr="005D1246">
        <w:rPr>
          <w:rFonts w:cstheme="minorHAnsi"/>
          <w:i/>
          <w:iCs/>
        </w:rPr>
        <w:t>Evaluation of Apparent Diffusion Coefficient Repeatability and Reproducibility for Preclinical MRIs Using Standardized Procedures and a Diffusion-Weighted Imaging Phantom.</w:t>
      </w:r>
      <w:r w:rsidRPr="005D1246">
        <w:rPr>
          <w:rFonts w:cstheme="minorHAnsi"/>
        </w:rPr>
        <w:t xml:space="preserve"> Tomography, 2023. </w:t>
      </w:r>
      <w:r w:rsidRPr="005D1246">
        <w:rPr>
          <w:rFonts w:cstheme="minorHAnsi"/>
          <w:b/>
          <w:bCs/>
        </w:rPr>
        <w:t>9</w:t>
      </w:r>
      <w:r w:rsidRPr="005D1246">
        <w:rPr>
          <w:rFonts w:cstheme="minorHAnsi"/>
        </w:rPr>
        <w:t>(1): p. 375-386.</w:t>
      </w:r>
      <w:r w:rsidRPr="005D1246">
        <w:rPr>
          <w:rFonts w:cstheme="minorHAnsi"/>
          <w:sz w:val="28"/>
          <w:szCs w:val="28"/>
        </w:rPr>
        <w:t xml:space="preserve">  </w:t>
      </w:r>
    </w:p>
    <w:p w14:paraId="426E1977" w14:textId="3930F467" w:rsidR="001E5965" w:rsidRDefault="00CC3D67" w:rsidP="001E5965">
      <w:pPr>
        <w:pStyle w:val="ListParagraph"/>
        <w:rPr>
          <w:rFonts w:ascii="Segoe UI" w:hAnsi="Segoe UI" w:cs="Segoe UI"/>
          <w:sz w:val="18"/>
          <w:szCs w:val="18"/>
        </w:rPr>
      </w:pPr>
      <w:hyperlink r:id="rId5" w:history="1">
        <w:r w:rsidR="001E5965" w:rsidRPr="00164715">
          <w:rPr>
            <w:rStyle w:val="Hyperlink"/>
            <w:rFonts w:ascii="Segoe UI" w:hAnsi="Segoe UI" w:cs="Segoe UI"/>
            <w:sz w:val="18"/>
            <w:szCs w:val="18"/>
          </w:rPr>
          <w:t>https://www.ncbi.nlm.nih.gov/pubmed/36828382</w:t>
        </w:r>
      </w:hyperlink>
    </w:p>
    <w:p w14:paraId="308DCCCA" w14:textId="0D5B8D2B" w:rsidR="001E5965" w:rsidRPr="005D1246" w:rsidRDefault="001E5965" w:rsidP="007B0C39">
      <w:pPr>
        <w:pStyle w:val="ListParagraph"/>
        <w:rPr>
          <w:rFonts w:cstheme="minorHAnsi"/>
        </w:rPr>
      </w:pPr>
      <w:r w:rsidRPr="005D1246">
        <w:rPr>
          <w:rFonts w:cstheme="minorHAnsi"/>
        </w:rPr>
        <w:t>DOI: 10.3390/tomography9010030</w:t>
      </w:r>
    </w:p>
    <w:p w14:paraId="0F1AFE05" w14:textId="77777777" w:rsidR="00C67FB1" w:rsidRDefault="00C67FB1" w:rsidP="00FB6C11"/>
    <w:p w14:paraId="7A9714F5" w14:textId="2A44462E" w:rsidR="00FB6C11" w:rsidRDefault="00FB6C11" w:rsidP="00FB6C11">
      <w:r>
        <w:t>Presentation</w:t>
      </w:r>
      <w:r w:rsidR="00C67FB1">
        <w:t>(s)</w:t>
      </w:r>
      <w:r>
        <w:t>:</w:t>
      </w:r>
    </w:p>
    <w:p w14:paraId="7983CB37" w14:textId="49A7324D" w:rsidR="00FB6C11" w:rsidRDefault="00DE0C0A" w:rsidP="00FB6C11">
      <w:pPr>
        <w:pStyle w:val="ListParagraph"/>
        <w:numPr>
          <w:ilvl w:val="0"/>
          <w:numId w:val="2"/>
        </w:numPr>
      </w:pPr>
      <w:r>
        <w:t>Chenevert, T.L. on behalf of CIRP-IADP</w:t>
      </w:r>
      <w:r w:rsidR="00302348">
        <w:t xml:space="preserve"> Work Group</w:t>
      </w:r>
      <w:r>
        <w:t xml:space="preserve">, </w:t>
      </w:r>
      <w:r w:rsidRPr="00DE0C0A">
        <w:rPr>
          <w:i/>
          <w:iCs/>
        </w:rPr>
        <w:t>Precision and Bias in ADC Measurements on Pre-Clinical MRIs Using a Standardized DWI Phantom and Procedure</w:t>
      </w:r>
      <w:r>
        <w:t>.  NCI CIRP Annual Meeting June 22</w:t>
      </w:r>
      <w:r w:rsidR="005D1246">
        <w:t>, 2022.</w:t>
      </w:r>
    </w:p>
    <w:p w14:paraId="2E4198AD" w14:textId="52B978CC" w:rsidR="00CC3D67" w:rsidRDefault="00CC3D67" w:rsidP="00CC3D67">
      <w:pPr>
        <w:pStyle w:val="ListParagraph"/>
      </w:pPr>
      <w:hyperlink r:id="rId6" w:history="1">
        <w:r w:rsidRPr="005114E6">
          <w:rPr>
            <w:rStyle w:val="Hyperlink"/>
          </w:rPr>
          <w:t>https://hdl.handle.net/2027.42/176134</w:t>
        </w:r>
      </w:hyperlink>
    </w:p>
    <w:p w14:paraId="07BD116C" w14:textId="77777777" w:rsidR="00CC3D67" w:rsidRDefault="00CC3D67" w:rsidP="00CC3D67">
      <w:pPr>
        <w:pStyle w:val="ListParagraph"/>
      </w:pPr>
    </w:p>
    <w:sectPr w:rsidR="00CC3D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75794"/>
    <w:multiLevelType w:val="hybridMultilevel"/>
    <w:tmpl w:val="7C8EF3E8"/>
    <w:lvl w:ilvl="0" w:tplc="1630832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41218E"/>
    <w:multiLevelType w:val="hybridMultilevel"/>
    <w:tmpl w:val="04C65C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CB5FE1"/>
    <w:multiLevelType w:val="hybridMultilevel"/>
    <w:tmpl w:val="D5CEC5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6269391">
    <w:abstractNumId w:val="1"/>
  </w:num>
  <w:num w:numId="2" w16cid:durableId="1126436036">
    <w:abstractNumId w:val="2"/>
  </w:num>
  <w:num w:numId="3" w16cid:durableId="19898987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6C11"/>
    <w:rsid w:val="001E5965"/>
    <w:rsid w:val="00302348"/>
    <w:rsid w:val="005D1246"/>
    <w:rsid w:val="007B0C39"/>
    <w:rsid w:val="00AD115E"/>
    <w:rsid w:val="00C67FB1"/>
    <w:rsid w:val="00CC3D67"/>
    <w:rsid w:val="00DE0C0A"/>
    <w:rsid w:val="00EB7755"/>
    <w:rsid w:val="00EE417A"/>
    <w:rsid w:val="00FB6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D5A5DE"/>
  <w15:chartTrackingRefBased/>
  <w15:docId w15:val="{3046E51E-982E-42A8-B93A-A821D88DE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6C1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E596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E596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dl.handle.net/2027.42/176134" TargetMode="External"/><Relationship Id="rId5" Type="http://schemas.openxmlformats.org/officeDocument/2006/relationships/hyperlink" Target="https://www.ncbi.nlm.nih.gov/pubmed/3682838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Michigan Medicine</Company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Chenevert, Tom</dc:creator>
  <cp:keywords/>
  <dc:description/>
  <cp:lastModifiedBy>Chenevert, Tom</cp:lastModifiedBy>
  <cp:revision>6</cp:revision>
  <dcterms:created xsi:type="dcterms:W3CDTF">2023-04-12T20:34:00Z</dcterms:created>
  <dcterms:modified xsi:type="dcterms:W3CDTF">2023-04-14T18:21:00Z</dcterms:modified>
</cp:coreProperties>
</file>