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DB" w:rsidRPr="00BC2B90" w:rsidRDefault="009E6ADB">
      <w:pPr>
        <w:rPr>
          <w:sz w:val="40"/>
          <w:szCs w:val="40"/>
        </w:rPr>
      </w:pPr>
      <w:r w:rsidRPr="00BC2B90">
        <w:rPr>
          <w:sz w:val="40"/>
          <w:szCs w:val="40"/>
        </w:rPr>
        <w:t>Software Index</w:t>
      </w:r>
    </w:p>
    <w:p w:rsidR="009E6ADB" w:rsidRDefault="009E6ADB"/>
    <w:p w:rsidR="009E6ADB" w:rsidRPr="00BC2B90" w:rsidRDefault="009E6ADB">
      <w:pPr>
        <w:rPr>
          <w:sz w:val="28"/>
          <w:szCs w:val="28"/>
        </w:rPr>
      </w:pPr>
      <w:r w:rsidRPr="00BC2B90">
        <w:rPr>
          <w:sz w:val="28"/>
          <w:szCs w:val="28"/>
        </w:rPr>
        <w:t>Software Packages:</w:t>
      </w:r>
    </w:p>
    <w:p w:rsidR="009E6ADB" w:rsidRPr="00BC2B90" w:rsidRDefault="009E6ADB">
      <w:pPr>
        <w:rPr>
          <w:sz w:val="28"/>
          <w:szCs w:val="28"/>
        </w:rPr>
      </w:pPr>
    </w:p>
    <w:p w:rsidR="009E6ADB" w:rsidRPr="00BC2B90" w:rsidRDefault="009E6ADB">
      <w:pPr>
        <w:rPr>
          <w:sz w:val="28"/>
          <w:szCs w:val="28"/>
        </w:rPr>
      </w:pPr>
      <w:proofErr w:type="spellStart"/>
      <w:proofErr w:type="gramStart"/>
      <w:r w:rsidRPr="00BC2B90">
        <w:rPr>
          <w:sz w:val="28"/>
          <w:szCs w:val="28"/>
        </w:rPr>
        <w:t>Metamorph</w:t>
      </w:r>
      <w:proofErr w:type="spellEnd"/>
      <w:r w:rsidRPr="00BC2B90">
        <w:rPr>
          <w:sz w:val="28"/>
          <w:szCs w:val="28"/>
        </w:rPr>
        <w:t xml:space="preserve">  -</w:t>
      </w:r>
      <w:proofErr w:type="gramEnd"/>
      <w:r w:rsidRPr="00BC2B90">
        <w:rPr>
          <w:sz w:val="28"/>
          <w:szCs w:val="28"/>
        </w:rPr>
        <w:t xml:space="preserve"> Version</w:t>
      </w:r>
      <w:r w:rsidR="00BE3CFB" w:rsidRPr="00BC2B90">
        <w:rPr>
          <w:sz w:val="28"/>
          <w:szCs w:val="28"/>
        </w:rPr>
        <w:t xml:space="preserve"> – 7.8.2.0</w:t>
      </w:r>
    </w:p>
    <w:p w:rsidR="009E6ADB" w:rsidRPr="00BC2B90" w:rsidRDefault="009E6ADB">
      <w:pPr>
        <w:rPr>
          <w:sz w:val="28"/>
          <w:szCs w:val="28"/>
        </w:rPr>
      </w:pPr>
      <w:r w:rsidRPr="00BC2B90">
        <w:rPr>
          <w:sz w:val="28"/>
          <w:szCs w:val="28"/>
        </w:rPr>
        <w:tab/>
        <w:t>Special Modules –</w:t>
      </w:r>
      <w:r w:rsidR="0098794B" w:rsidRPr="00BC2B90">
        <w:rPr>
          <w:sz w:val="28"/>
          <w:szCs w:val="28"/>
        </w:rPr>
        <w:t xml:space="preserve"> </w:t>
      </w:r>
      <w:proofErr w:type="spellStart"/>
      <w:r w:rsidR="0098794B" w:rsidRPr="00BC2B90">
        <w:rPr>
          <w:sz w:val="28"/>
          <w:szCs w:val="28"/>
        </w:rPr>
        <w:t>Colocaliz</w:t>
      </w:r>
      <w:r w:rsidRPr="00BC2B90">
        <w:rPr>
          <w:sz w:val="28"/>
          <w:szCs w:val="28"/>
        </w:rPr>
        <w:t>ation</w:t>
      </w:r>
      <w:proofErr w:type="spellEnd"/>
      <w:r w:rsidRPr="00BC2B90">
        <w:rPr>
          <w:sz w:val="28"/>
          <w:szCs w:val="28"/>
        </w:rPr>
        <w:t xml:space="preserve"> – Version</w:t>
      </w:r>
      <w:r w:rsidR="00BE3CFB" w:rsidRPr="00BC2B90">
        <w:rPr>
          <w:sz w:val="28"/>
          <w:szCs w:val="28"/>
        </w:rPr>
        <w:t xml:space="preserve"> – 7.8.2.0</w:t>
      </w:r>
    </w:p>
    <w:p w:rsidR="009E6ADB" w:rsidRPr="00BC2B90" w:rsidRDefault="009E6ADB">
      <w:pPr>
        <w:rPr>
          <w:sz w:val="28"/>
          <w:szCs w:val="28"/>
        </w:rPr>
      </w:pPr>
      <w:r w:rsidRPr="00BC2B90">
        <w:rPr>
          <w:sz w:val="28"/>
          <w:szCs w:val="28"/>
        </w:rPr>
        <w:tab/>
        <w:t xml:space="preserve">Macros – </w:t>
      </w:r>
      <w:r w:rsidR="006370A5" w:rsidRPr="00BC2B90">
        <w:rPr>
          <w:sz w:val="28"/>
          <w:szCs w:val="28"/>
        </w:rPr>
        <w:t>none</w:t>
      </w:r>
    </w:p>
    <w:p w:rsidR="009E6ADB" w:rsidRPr="00BC2B90" w:rsidRDefault="009E6ADB">
      <w:pPr>
        <w:rPr>
          <w:sz w:val="28"/>
          <w:szCs w:val="28"/>
        </w:rPr>
      </w:pPr>
      <w:r w:rsidRPr="00BC2B90">
        <w:rPr>
          <w:sz w:val="28"/>
          <w:szCs w:val="28"/>
        </w:rPr>
        <w:tab/>
        <w:t>Taskbars –</w:t>
      </w:r>
      <w:r w:rsidR="006370A5" w:rsidRPr="00BC2B90">
        <w:rPr>
          <w:sz w:val="28"/>
          <w:szCs w:val="28"/>
        </w:rPr>
        <w:t xml:space="preserve"> none</w:t>
      </w:r>
    </w:p>
    <w:p w:rsidR="007A15FE" w:rsidRPr="001233EA" w:rsidRDefault="006370A5" w:rsidP="009374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lang w:val="en"/>
        </w:rPr>
      </w:pPr>
      <w:r w:rsidRPr="00BC2B90">
        <w:rPr>
          <w:sz w:val="28"/>
          <w:szCs w:val="28"/>
        </w:rPr>
        <w:tab/>
        <w:t>Techniques -</w:t>
      </w:r>
      <w:r w:rsidRPr="00BC2B90">
        <w:rPr>
          <w:rFonts w:ascii="Arial" w:hAnsi="Arial" w:cs="Arial"/>
          <w:color w:val="111111"/>
          <w:sz w:val="28"/>
          <w:szCs w:val="28"/>
          <w:lang w:val="en"/>
        </w:rPr>
        <w:t xml:space="preserve"> </w:t>
      </w:r>
      <w:r w:rsidRPr="001233EA">
        <w:rPr>
          <w:rFonts w:ascii="Times New Roman" w:hAnsi="Times New Roman" w:cs="Times New Roman"/>
          <w:sz w:val="28"/>
          <w:szCs w:val="28"/>
        </w:rPr>
        <w:t>Corrected Fluo</w:t>
      </w:r>
      <w:r w:rsidR="009E6ADB" w:rsidRPr="001233EA">
        <w:rPr>
          <w:rFonts w:ascii="Times New Roman" w:hAnsi="Times New Roman" w:cs="Times New Roman"/>
          <w:sz w:val="28"/>
          <w:szCs w:val="28"/>
        </w:rPr>
        <w:t>rescence</w:t>
      </w:r>
      <w:r w:rsidRPr="001233EA">
        <w:rPr>
          <w:rFonts w:ascii="Times New Roman" w:hAnsi="Times New Roman" w:cs="Times New Roman"/>
          <w:sz w:val="28"/>
          <w:szCs w:val="28"/>
        </w:rPr>
        <w:t xml:space="preserve"> Image - 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>I</w:t>
      </w:r>
      <w:r w:rsidRPr="001233EA">
        <w:rPr>
          <w:rFonts w:ascii="Times New Roman" w:hAnsi="Times New Roman" w:cs="Times New Roman"/>
          <w:color w:val="111111"/>
          <w:sz w:val="28"/>
          <w:szCs w:val="28"/>
          <w:vertAlign w:val="subscript"/>
          <w:lang w:val="en"/>
        </w:rPr>
        <w:t>LY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 xml:space="preserve"> = I</w:t>
      </w:r>
      <w:r w:rsidRPr="001233EA">
        <w:rPr>
          <w:rFonts w:ascii="Times New Roman" w:hAnsi="Times New Roman" w:cs="Times New Roman"/>
          <w:color w:val="111111"/>
          <w:sz w:val="28"/>
          <w:szCs w:val="28"/>
          <w:vertAlign w:val="subscript"/>
          <w:lang w:val="en"/>
        </w:rPr>
        <w:t>F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 xml:space="preserve"> − βI</w:t>
      </w:r>
      <w:r w:rsidRPr="001233EA">
        <w:rPr>
          <w:rFonts w:ascii="Times New Roman" w:hAnsi="Times New Roman" w:cs="Times New Roman"/>
          <w:color w:val="111111"/>
          <w:sz w:val="28"/>
          <w:szCs w:val="28"/>
          <w:vertAlign w:val="subscript"/>
          <w:lang w:val="en"/>
        </w:rPr>
        <w:t>CFP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 xml:space="preserve"> where 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>(I</w:t>
      </w:r>
      <w:r w:rsidRPr="001233EA">
        <w:rPr>
          <w:rFonts w:ascii="Times New Roman" w:hAnsi="Times New Roman" w:cs="Times New Roman"/>
          <w:color w:val="111111"/>
          <w:sz w:val="28"/>
          <w:szCs w:val="28"/>
          <w:vertAlign w:val="subscript"/>
          <w:lang w:val="en"/>
        </w:rPr>
        <w:t>F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>: excitation 430/424; emission 535/530)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 xml:space="preserve"> and 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>(I</w:t>
      </w:r>
      <w:r w:rsidRPr="001233EA">
        <w:rPr>
          <w:rFonts w:ascii="Times New Roman" w:hAnsi="Times New Roman" w:cs="Times New Roman"/>
          <w:color w:val="111111"/>
          <w:sz w:val="28"/>
          <w:szCs w:val="28"/>
          <w:vertAlign w:val="subscript"/>
          <w:lang w:val="en"/>
        </w:rPr>
        <w:t>CFP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>: excitation 430/424; emission 470/424)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 xml:space="preserve"> and </w:t>
      </w:r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>β</w:t>
      </w:r>
      <w:r w:rsidR="007A15FE"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 xml:space="preserve"> is defined as:</w:t>
      </w:r>
    </w:p>
    <w:p w:rsidR="007A15FE" w:rsidRPr="00BC2B90" w:rsidRDefault="007A15FE" w:rsidP="009374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11111"/>
          <w:sz w:val="28"/>
          <w:szCs w:val="28"/>
          <w:lang w:val="en"/>
        </w:rPr>
      </w:pPr>
    </w:p>
    <w:p w:rsidR="00B32577" w:rsidRDefault="009374B5" w:rsidP="009374B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8"/>
          <w:szCs w:val="28"/>
        </w:rPr>
      </w:pPr>
      <w:r w:rsidRPr="00BC2B90">
        <w:rPr>
          <w:rFonts w:ascii="Times-Roman" w:hAnsi="Times-Roman" w:cs="Times-Roman"/>
          <w:sz w:val="28"/>
          <w:szCs w:val="28"/>
        </w:rPr>
        <w:t>To quantify molecular interactions by sensi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tized emission we must separate </w:t>
      </w:r>
      <w:r w:rsidRPr="00BC2B90">
        <w:rPr>
          <w:rFonts w:ascii="Times-Roman" w:hAnsi="Times-Roman" w:cs="Times-Roman"/>
          <w:sz w:val="28"/>
          <w:szCs w:val="28"/>
        </w:rPr>
        <w:t>the three spectral components from the fluorescence sig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nals. These spectral components </w:t>
      </w:r>
      <w:r w:rsidRPr="00BC2B90">
        <w:rPr>
          <w:rFonts w:ascii="Times-Roman" w:hAnsi="Times-Roman" w:cs="Times-Roman"/>
          <w:sz w:val="28"/>
          <w:szCs w:val="28"/>
        </w:rPr>
        <w:t>are the (1) direct donor fluorescence –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 fluorescence from donor </w:t>
      </w:r>
      <w:r w:rsidRPr="00BC2B90">
        <w:rPr>
          <w:rFonts w:ascii="Times-Roman" w:hAnsi="Times-Roman" w:cs="Times-Roman"/>
          <w:sz w:val="28"/>
          <w:szCs w:val="28"/>
        </w:rPr>
        <w:t>molecules due to excitation from the light source, (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2) direct acceptor fluorescence </w:t>
      </w:r>
      <w:r w:rsidRPr="00BC2B90">
        <w:rPr>
          <w:rFonts w:ascii="Times-Roman" w:hAnsi="Times-Roman" w:cs="Times-Roman"/>
          <w:sz w:val="28"/>
          <w:szCs w:val="28"/>
        </w:rPr>
        <w:t xml:space="preserve">– fluorescence due to acceptor molecules that are 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excited by the light source and </w:t>
      </w:r>
      <w:r w:rsidRPr="00BC2B90">
        <w:rPr>
          <w:rFonts w:ascii="Times-Roman" w:hAnsi="Times-Roman" w:cs="Times-Roman"/>
          <w:sz w:val="28"/>
          <w:szCs w:val="28"/>
        </w:rPr>
        <w:t>(3) the sensitized emission – fluorescence from the acceptor due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 to energy transfer </w:t>
      </w:r>
      <w:r w:rsidRPr="00BC2B90">
        <w:rPr>
          <w:rFonts w:ascii="Times-Roman" w:hAnsi="Times-Roman" w:cs="Times-Roman"/>
          <w:sz w:val="28"/>
          <w:szCs w:val="28"/>
        </w:rPr>
        <w:t xml:space="preserve">from the donor. Measurement of the apparent 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FRET efficiencies requires that </w:t>
      </w:r>
      <w:r w:rsidRPr="00BC2B90">
        <w:rPr>
          <w:rFonts w:ascii="Times-Roman" w:hAnsi="Times-Roman" w:cs="Times-Roman"/>
          <w:sz w:val="28"/>
          <w:szCs w:val="28"/>
        </w:rPr>
        <w:t xml:space="preserve">these three signals be isolated and scaled. </w:t>
      </w:r>
      <w:r w:rsidR="00A44A1C">
        <w:rPr>
          <w:rFonts w:ascii="Times-Roman" w:hAnsi="Times-Roman" w:cs="Times-Roman"/>
          <w:sz w:val="28"/>
          <w:szCs w:val="28"/>
        </w:rPr>
        <w:t xml:space="preserve"> Foremost t</w:t>
      </w:r>
      <w:bookmarkStart w:id="0" w:name="_GoBack"/>
      <w:bookmarkEnd w:id="0"/>
      <w:r w:rsidRPr="00BC2B90">
        <w:rPr>
          <w:rFonts w:ascii="Times-Roman" w:hAnsi="Times-Roman" w:cs="Times-Roman"/>
          <w:sz w:val="28"/>
          <w:szCs w:val="28"/>
        </w:rPr>
        <w:t xml:space="preserve">o a sensitized emission FRET 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calculation is the isolation of </w:t>
      </w:r>
      <w:r w:rsidRPr="00BC2B90">
        <w:rPr>
          <w:rFonts w:ascii="Times-Roman" w:hAnsi="Times-Roman" w:cs="Times-Roman"/>
          <w:sz w:val="28"/>
          <w:szCs w:val="28"/>
        </w:rPr>
        <w:t>the sensitized emission signal. In principle, sens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itized emission can be directly </w:t>
      </w:r>
      <w:r w:rsidRPr="00BC2B90">
        <w:rPr>
          <w:rFonts w:ascii="Times-Roman" w:hAnsi="Times-Roman" w:cs="Times-Roman"/>
          <w:sz w:val="28"/>
          <w:szCs w:val="28"/>
        </w:rPr>
        <w:t>measured by simply exciting the donor and meas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uring the acceptor emission. In </w:t>
      </w:r>
      <w:r w:rsidRPr="00BC2B90">
        <w:rPr>
          <w:rFonts w:ascii="Times-Roman" w:hAnsi="Times-Roman" w:cs="Times-Roman"/>
          <w:sz w:val="28"/>
          <w:szCs w:val="28"/>
        </w:rPr>
        <w:t>practice, however, fluorophores used for FRET have</w:t>
      </w:r>
      <w:r w:rsidR="00B32577">
        <w:rPr>
          <w:rFonts w:ascii="Times-Roman" w:hAnsi="Times-Roman" w:cs="Times-Roman"/>
          <w:sz w:val="28"/>
          <w:szCs w:val="28"/>
        </w:rPr>
        <w:t xml:space="preserve"> significant spectral overlaps. </w:t>
      </w:r>
      <w:r w:rsidRPr="00BC2B90">
        <w:rPr>
          <w:rFonts w:ascii="Times-Roman" w:hAnsi="Times-Roman" w:cs="Times-Roman"/>
          <w:sz w:val="28"/>
          <w:szCs w:val="28"/>
        </w:rPr>
        <w:t xml:space="preserve">This implies that unless the acceptor and donor both have large </w:t>
      </w:r>
      <w:proofErr w:type="spellStart"/>
      <w:r w:rsidRPr="00BC2B90">
        <w:rPr>
          <w:rFonts w:ascii="Times-Roman" w:hAnsi="Times-Roman" w:cs="Times-Roman"/>
          <w:sz w:val="28"/>
          <w:szCs w:val="28"/>
        </w:rPr>
        <w:t>Stoke’</w:t>
      </w:r>
      <w:r w:rsidR="007A15FE" w:rsidRPr="00BC2B90">
        <w:rPr>
          <w:rFonts w:ascii="Times-Roman" w:hAnsi="Times-Roman" w:cs="Times-Roman"/>
          <w:sz w:val="28"/>
          <w:szCs w:val="28"/>
        </w:rPr>
        <w:t>s</w:t>
      </w:r>
      <w:proofErr w:type="spellEnd"/>
      <w:r w:rsidR="007A15FE" w:rsidRPr="00BC2B90">
        <w:rPr>
          <w:rFonts w:ascii="Times-Roman" w:hAnsi="Times-Roman" w:cs="Times-Roman"/>
          <w:sz w:val="28"/>
          <w:szCs w:val="28"/>
        </w:rPr>
        <w:t xml:space="preserve"> shifts there </w:t>
      </w:r>
      <w:r w:rsidRPr="00BC2B90">
        <w:rPr>
          <w:rFonts w:ascii="Times-Roman" w:hAnsi="Times-Roman" w:cs="Times-Roman"/>
          <w:sz w:val="28"/>
          <w:szCs w:val="28"/>
        </w:rPr>
        <w:t xml:space="preserve">will be some excitation of the acceptor by the donor 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illumination and that the donor </w:t>
      </w:r>
      <w:r w:rsidRPr="00BC2B90">
        <w:rPr>
          <w:rFonts w:ascii="Times-Roman" w:hAnsi="Times-Roman" w:cs="Times-Roman"/>
          <w:sz w:val="28"/>
          <w:szCs w:val="28"/>
        </w:rPr>
        <w:t>emission will spill into the acceptor emission channe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l. In many cases (e.g., CFP and </w:t>
      </w:r>
      <w:r w:rsidRPr="00BC2B90">
        <w:rPr>
          <w:rFonts w:ascii="Times-Roman" w:hAnsi="Times-Roman" w:cs="Times-Roman"/>
          <w:sz w:val="28"/>
          <w:szCs w:val="28"/>
        </w:rPr>
        <w:t>YFP), it is possible to choose donor and acceptor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 excitation and emission filter </w:t>
      </w:r>
      <w:r w:rsidRPr="00BC2B90">
        <w:rPr>
          <w:rFonts w:ascii="Times-Roman" w:hAnsi="Times-Roman" w:cs="Times-Roman"/>
          <w:sz w:val="28"/>
          <w:szCs w:val="28"/>
        </w:rPr>
        <w:t>combinations such that part of the donor emissio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n and directly excited acceptor </w:t>
      </w:r>
      <w:r w:rsidRPr="00BC2B90">
        <w:rPr>
          <w:rFonts w:ascii="Times-Roman" w:hAnsi="Times-Roman" w:cs="Times-Roman"/>
          <w:sz w:val="28"/>
          <w:szCs w:val="28"/>
        </w:rPr>
        <w:t>emission can be obtained independent of sensitized emission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. In this case, two calibration </w:t>
      </w:r>
      <w:r w:rsidRPr="00BC2B90">
        <w:rPr>
          <w:rFonts w:ascii="Times-Roman" w:hAnsi="Times-Roman" w:cs="Times-Roman"/>
          <w:sz w:val="28"/>
          <w:szCs w:val="28"/>
        </w:rPr>
        <w:t>constants can be defined that allow subtract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ive isolation of the sensitized </w:t>
      </w:r>
      <w:r w:rsidRPr="00BC2B90">
        <w:rPr>
          <w:rFonts w:ascii="Times-Roman" w:hAnsi="Times-Roman" w:cs="Times-Roman"/>
          <w:sz w:val="28"/>
          <w:szCs w:val="28"/>
        </w:rPr>
        <w:t>emission (</w:t>
      </w:r>
      <w:proofErr w:type="spellStart"/>
      <w:r w:rsidRPr="00BC2B90">
        <w:rPr>
          <w:rFonts w:ascii="Times-Roman" w:hAnsi="Times-Roman" w:cs="Times-Roman"/>
          <w:sz w:val="28"/>
          <w:szCs w:val="28"/>
        </w:rPr>
        <w:t>Youvan</w:t>
      </w:r>
      <w:proofErr w:type="spellEnd"/>
      <w:r w:rsidRPr="00BC2B90">
        <w:rPr>
          <w:rFonts w:ascii="Times-Roman" w:hAnsi="Times-Roman" w:cs="Times-Roman"/>
          <w:sz w:val="28"/>
          <w:szCs w:val="28"/>
        </w:rPr>
        <w:t xml:space="preserve"> 1997; Gordon et al. 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1998), </w:t>
      </w:r>
    </w:p>
    <w:p w:rsidR="00B32577" w:rsidRDefault="00B32577" w:rsidP="009374B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8"/>
          <w:szCs w:val="28"/>
        </w:rPr>
      </w:pPr>
    </w:p>
    <w:p w:rsidR="00B32577" w:rsidRDefault="009374B5" w:rsidP="009374B5">
      <w:pPr>
        <w:autoSpaceDE w:val="0"/>
        <w:autoSpaceDN w:val="0"/>
        <w:adjustRightInd w:val="0"/>
        <w:spacing w:after="0" w:line="240" w:lineRule="auto"/>
        <w:rPr>
          <w:rFonts w:ascii="TimesNRMT" w:hAnsi="TimesNRMT" w:cs="TimesNRMT"/>
          <w:sz w:val="28"/>
          <w:szCs w:val="28"/>
        </w:rPr>
      </w:pPr>
      <w:r w:rsidRPr="00BC2B90">
        <w:rPr>
          <w:rFonts w:ascii="TimesNRMT" w:hAnsi="TimesNRMT" w:cs="TimesNRMT"/>
          <w:sz w:val="28"/>
          <w:szCs w:val="28"/>
        </w:rPr>
        <w:lastRenderedPageBreak/>
        <w:t xml:space="preserve">SE = </w:t>
      </w:r>
      <w:r w:rsidR="00B32577" w:rsidRPr="00BC2B90">
        <w:rPr>
          <w:rFonts w:ascii="Arial" w:hAnsi="Arial" w:cs="Arial"/>
          <w:color w:val="111111"/>
          <w:sz w:val="28"/>
          <w:szCs w:val="28"/>
          <w:lang w:val="en"/>
        </w:rPr>
        <w:t>I</w:t>
      </w:r>
      <w:r w:rsidR="00B32577" w:rsidRPr="00BC2B90">
        <w:rPr>
          <w:rFonts w:ascii="Arial" w:hAnsi="Arial" w:cs="Arial"/>
          <w:color w:val="111111"/>
          <w:sz w:val="28"/>
          <w:szCs w:val="28"/>
          <w:vertAlign w:val="subscript"/>
          <w:lang w:val="en"/>
        </w:rPr>
        <w:t>F</w:t>
      </w:r>
      <w:r w:rsidRPr="00BC2B90">
        <w:rPr>
          <w:rFonts w:ascii="TimesNRMT" w:hAnsi="TimesNRMT" w:cs="TimesNRMT"/>
          <w:sz w:val="28"/>
          <w:szCs w:val="28"/>
        </w:rPr>
        <w:t xml:space="preserve"> </w:t>
      </w:r>
      <w:r w:rsidR="00B32577">
        <w:rPr>
          <w:rFonts w:ascii="Symbol" w:hAnsi="Symbol" w:cs="Symbol"/>
          <w:sz w:val="28"/>
          <w:szCs w:val="28"/>
        </w:rPr>
        <w:t></w:t>
      </w:r>
      <w:r w:rsidR="00B32577">
        <w:rPr>
          <w:rFonts w:ascii="Symbol" w:hAnsi="Symbol" w:cs="Symbol"/>
          <w:sz w:val="28"/>
          <w:szCs w:val="28"/>
        </w:rPr>
        <w:t></w:t>
      </w:r>
      <w:r w:rsidR="00B32577"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>β</w:t>
      </w:r>
      <w:r w:rsidR="00B32577" w:rsidRPr="00BC2B90">
        <w:rPr>
          <w:rFonts w:ascii="Arial" w:hAnsi="Arial" w:cs="Arial"/>
          <w:color w:val="111111"/>
          <w:sz w:val="28"/>
          <w:szCs w:val="28"/>
          <w:lang w:val="en"/>
        </w:rPr>
        <w:t>I</w:t>
      </w:r>
      <w:r w:rsidR="00B32577">
        <w:rPr>
          <w:rFonts w:ascii="Arial" w:hAnsi="Arial" w:cs="Arial"/>
          <w:color w:val="111111"/>
          <w:sz w:val="28"/>
          <w:szCs w:val="28"/>
          <w:vertAlign w:val="subscript"/>
          <w:lang w:val="en"/>
        </w:rPr>
        <w:t>D</w:t>
      </w:r>
      <w:r w:rsidRPr="00BC2B90">
        <w:rPr>
          <w:rFonts w:ascii="TimesNRMT" w:hAnsi="TimesNRMT" w:cs="TimesNRMT"/>
          <w:sz w:val="28"/>
          <w:szCs w:val="28"/>
        </w:rPr>
        <w:t xml:space="preserve"> </w:t>
      </w:r>
      <w:r w:rsidR="00B32577">
        <w:rPr>
          <w:rFonts w:ascii="Symbol" w:hAnsi="Symbol" w:cs="Symbol"/>
          <w:sz w:val="28"/>
          <w:szCs w:val="28"/>
        </w:rPr>
        <w:t></w:t>
      </w:r>
      <w:r w:rsidR="00B32577" w:rsidRPr="00BC2B90">
        <w:rPr>
          <w:rFonts w:ascii="Times-Roman" w:hAnsi="Times-Roman" w:cs="Times-Roman"/>
          <w:sz w:val="28"/>
          <w:szCs w:val="28"/>
        </w:rPr>
        <w:t xml:space="preserve"> </w:t>
      </w:r>
      <w:r w:rsidR="00B32577" w:rsidRPr="00BC2B90">
        <w:rPr>
          <w:rFonts w:ascii="Symbol" w:hAnsi="Symbol" w:cs="Symbol"/>
          <w:sz w:val="28"/>
          <w:szCs w:val="28"/>
        </w:rPr>
        <w:t></w:t>
      </w:r>
      <w:r w:rsidR="00B32577" w:rsidRPr="00BC2B90">
        <w:rPr>
          <w:rFonts w:ascii="Symbol" w:hAnsi="Symbol" w:cs="Symbol"/>
          <w:sz w:val="28"/>
          <w:szCs w:val="28"/>
        </w:rPr>
        <w:t></w:t>
      </w:r>
      <w:r w:rsidR="00B32577" w:rsidRPr="00BC2B90">
        <w:rPr>
          <w:rFonts w:ascii="Arial" w:hAnsi="Arial" w:cs="Arial"/>
          <w:color w:val="111111"/>
          <w:sz w:val="28"/>
          <w:szCs w:val="28"/>
          <w:lang w:val="en"/>
        </w:rPr>
        <w:t>I</w:t>
      </w:r>
      <w:r w:rsidR="00B32577">
        <w:rPr>
          <w:rFonts w:ascii="Arial" w:hAnsi="Arial" w:cs="Arial"/>
          <w:color w:val="111111"/>
          <w:sz w:val="28"/>
          <w:szCs w:val="28"/>
          <w:vertAlign w:val="subscript"/>
          <w:lang w:val="en"/>
        </w:rPr>
        <w:t>A</w:t>
      </w:r>
      <w:r w:rsidRPr="00BC2B90">
        <w:rPr>
          <w:rFonts w:ascii="TimesNRMT" w:hAnsi="TimesNRMT" w:cs="TimesNRMT"/>
          <w:sz w:val="28"/>
          <w:szCs w:val="28"/>
        </w:rPr>
        <w:t xml:space="preserve">, </w:t>
      </w:r>
    </w:p>
    <w:p w:rsidR="00B32577" w:rsidRDefault="00B32577" w:rsidP="009374B5">
      <w:pPr>
        <w:autoSpaceDE w:val="0"/>
        <w:autoSpaceDN w:val="0"/>
        <w:adjustRightInd w:val="0"/>
        <w:spacing w:after="0" w:line="240" w:lineRule="auto"/>
        <w:rPr>
          <w:rFonts w:ascii="TimesNRMT" w:hAnsi="TimesNRMT" w:cs="TimesNRMT"/>
          <w:sz w:val="28"/>
          <w:szCs w:val="28"/>
        </w:rPr>
      </w:pPr>
    </w:p>
    <w:p w:rsidR="009374B5" w:rsidRPr="00BC2B90" w:rsidRDefault="009374B5" w:rsidP="009374B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8"/>
          <w:szCs w:val="28"/>
        </w:rPr>
      </w:pPr>
      <w:r w:rsidRPr="00BC2B90">
        <w:rPr>
          <w:rFonts w:ascii="Times-Roman" w:hAnsi="Times-Roman" w:cs="Times-Roman"/>
          <w:sz w:val="28"/>
          <w:szCs w:val="28"/>
        </w:rPr>
        <w:t xml:space="preserve">where SE is the sensitized emission and the three images are </w:t>
      </w:r>
      <w:r w:rsidRPr="00BC2B90">
        <w:rPr>
          <w:rFonts w:ascii="Times-Italic" w:hAnsi="Times-Italic" w:cs="Times-Italic"/>
          <w:i/>
          <w:iCs/>
          <w:sz w:val="28"/>
          <w:szCs w:val="28"/>
        </w:rPr>
        <w:t>I</w:t>
      </w:r>
      <w:r w:rsidRPr="00BC2B90">
        <w:rPr>
          <w:rFonts w:ascii="Times-Roman" w:hAnsi="Times-Roman" w:cs="Times-Roman"/>
          <w:sz w:val="28"/>
          <w:szCs w:val="28"/>
        </w:rPr>
        <w:t>D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, the fluorescence </w:t>
      </w:r>
      <w:r w:rsidRPr="00BC2B90">
        <w:rPr>
          <w:rFonts w:ascii="Times-Roman" w:hAnsi="Times-Roman" w:cs="Times-Roman"/>
          <w:sz w:val="28"/>
          <w:szCs w:val="28"/>
        </w:rPr>
        <w:t>from the donor (i.e., the CFP image, using filters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 for donor excitation and donor </w:t>
      </w:r>
      <w:r w:rsidRPr="00BC2B90">
        <w:rPr>
          <w:rFonts w:ascii="Times-Roman" w:hAnsi="Times-Roman" w:cs="Times-Roman"/>
          <w:sz w:val="28"/>
          <w:szCs w:val="28"/>
        </w:rPr>
        <w:t xml:space="preserve">emission), </w:t>
      </w:r>
      <w:r w:rsidRPr="00BC2B90">
        <w:rPr>
          <w:rFonts w:ascii="Times-Italic" w:hAnsi="Times-Italic" w:cs="Times-Italic"/>
          <w:i/>
          <w:iCs/>
          <w:sz w:val="28"/>
          <w:szCs w:val="28"/>
        </w:rPr>
        <w:t>I</w:t>
      </w:r>
      <w:r w:rsidRPr="00BC2B90">
        <w:rPr>
          <w:rFonts w:ascii="Times-Roman" w:hAnsi="Times-Roman" w:cs="Times-Roman"/>
          <w:sz w:val="28"/>
          <w:szCs w:val="28"/>
        </w:rPr>
        <w:t>A, the FRET-independent fluorescence f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rom the acceptor (i.e., the YFP </w:t>
      </w:r>
      <w:r w:rsidRPr="00BC2B90">
        <w:rPr>
          <w:rFonts w:ascii="Times-Roman" w:hAnsi="Times-Roman" w:cs="Times-Roman"/>
          <w:sz w:val="28"/>
          <w:szCs w:val="28"/>
        </w:rPr>
        <w:t xml:space="preserve">image, using filters for acceptor excitation and acceptor emission), and </w:t>
      </w:r>
      <w:r w:rsidRPr="00BC2B90">
        <w:rPr>
          <w:rFonts w:ascii="Times-Italic" w:hAnsi="Times-Italic" w:cs="Times-Italic"/>
          <w:i/>
          <w:iCs/>
          <w:sz w:val="28"/>
          <w:szCs w:val="28"/>
        </w:rPr>
        <w:t>I</w:t>
      </w:r>
      <w:r w:rsidRPr="00BC2B90">
        <w:rPr>
          <w:rFonts w:ascii="Times-Roman" w:hAnsi="Times-Roman" w:cs="Times-Roman"/>
          <w:sz w:val="28"/>
          <w:szCs w:val="28"/>
        </w:rPr>
        <w:t>F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, the mixture </w:t>
      </w:r>
      <w:r w:rsidRPr="00BC2B90">
        <w:rPr>
          <w:rFonts w:ascii="Times-Roman" w:hAnsi="Times-Roman" w:cs="Times-Roman"/>
          <w:sz w:val="28"/>
          <w:szCs w:val="28"/>
        </w:rPr>
        <w:t>of signals from directly excited donors and ac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ceptors, plus acceptors excited </w:t>
      </w:r>
      <w:r w:rsidRPr="00BC2B90">
        <w:rPr>
          <w:rFonts w:ascii="Times-Roman" w:hAnsi="Times-Roman" w:cs="Times-Roman"/>
          <w:sz w:val="28"/>
          <w:szCs w:val="28"/>
        </w:rPr>
        <w:t>by FRET (i.e., the FRET image, using filters fo</w:t>
      </w:r>
      <w:r w:rsidR="007A15FE" w:rsidRPr="00BC2B90">
        <w:rPr>
          <w:rFonts w:ascii="Times-Roman" w:hAnsi="Times-Roman" w:cs="Times-Roman"/>
          <w:sz w:val="28"/>
          <w:szCs w:val="28"/>
        </w:rPr>
        <w:t>r donor excitation and acceptor emission).</w:t>
      </w:r>
      <w:r w:rsidR="00390914">
        <w:rPr>
          <w:rFonts w:ascii="Times-Roman" w:hAnsi="Times-Roman" w:cs="Times-Roman"/>
          <w:sz w:val="28"/>
          <w:szCs w:val="28"/>
        </w:rPr>
        <w:t xml:space="preserve"> 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 </w:t>
      </w:r>
      <w:proofErr w:type="gramStart"/>
      <w:r w:rsidR="007A15FE" w:rsidRPr="00BC2B90">
        <w:rPr>
          <w:rFonts w:ascii="Symbol" w:hAnsi="Symbol" w:cs="Symbol"/>
          <w:sz w:val="28"/>
          <w:szCs w:val="28"/>
        </w:rPr>
        <w:t></w:t>
      </w:r>
      <w:r w:rsidR="007A15FE" w:rsidRPr="00BC2B90">
        <w:rPr>
          <w:rFonts w:ascii="Symbol" w:hAnsi="Symbol" w:cs="Symbol"/>
          <w:sz w:val="28"/>
          <w:szCs w:val="28"/>
        </w:rPr>
        <w:t></w:t>
      </w:r>
      <w:r w:rsidRPr="00BC2B90">
        <w:rPr>
          <w:rFonts w:ascii="Times-Roman" w:hAnsi="Times-Roman" w:cs="Times-Roman"/>
          <w:sz w:val="28"/>
          <w:szCs w:val="28"/>
        </w:rPr>
        <w:t xml:space="preserve">and </w:t>
      </w:r>
      <w:r w:rsidR="007A15FE" w:rsidRPr="00BC2B90">
        <w:rPr>
          <w:rFonts w:ascii="Symbol" w:hAnsi="Symbol" w:cs="Symbol"/>
          <w:sz w:val="28"/>
          <w:szCs w:val="28"/>
        </w:rPr>
        <w:t></w:t>
      </w:r>
      <w:r w:rsidRPr="00BC2B90">
        <w:rPr>
          <w:rFonts w:ascii="Symbol" w:hAnsi="Symbol" w:cs="Symbol"/>
          <w:sz w:val="28"/>
          <w:szCs w:val="28"/>
        </w:rPr>
        <w:t></w:t>
      </w:r>
      <w:r w:rsidRPr="00BC2B90">
        <w:rPr>
          <w:rFonts w:ascii="Times-Roman" w:hAnsi="Times-Roman" w:cs="Times-Roman"/>
          <w:sz w:val="28"/>
          <w:szCs w:val="28"/>
        </w:rPr>
        <w:t>are coefficients that reflect the fr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action of fluorescence crossing </w:t>
      </w:r>
      <w:r w:rsidRPr="00BC2B90">
        <w:rPr>
          <w:rFonts w:ascii="Times-Roman" w:hAnsi="Times-Roman" w:cs="Times-Roman"/>
          <w:sz w:val="28"/>
          <w:szCs w:val="28"/>
        </w:rPr>
        <w:t>over between channels.</w:t>
      </w:r>
      <w:proofErr w:type="gramEnd"/>
      <w:r w:rsidRPr="00BC2B90">
        <w:rPr>
          <w:rFonts w:ascii="Times-Roman" w:hAnsi="Times-Roman" w:cs="Times-Roman"/>
          <w:sz w:val="28"/>
          <w:szCs w:val="28"/>
        </w:rPr>
        <w:t xml:space="preserve"> These parameters are simply</w:t>
      </w:r>
      <w:r w:rsidR="007A15FE" w:rsidRPr="00BC2B90">
        <w:rPr>
          <w:rFonts w:ascii="Times-Roman" w:hAnsi="Times-Roman" w:cs="Times-Roman"/>
          <w:sz w:val="28"/>
          <w:szCs w:val="28"/>
        </w:rPr>
        <w:t xml:space="preserve"> defined for samples containing </w:t>
      </w:r>
      <w:r w:rsidRPr="00BC2B90">
        <w:rPr>
          <w:rFonts w:ascii="Times-Roman" w:hAnsi="Times-Roman" w:cs="Times-Roman"/>
          <w:sz w:val="28"/>
          <w:szCs w:val="28"/>
        </w:rPr>
        <w:t>donor or acceptor only:</w:t>
      </w:r>
    </w:p>
    <w:p w:rsidR="007A15FE" w:rsidRDefault="007A15FE" w:rsidP="009374B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7A15FE" w:rsidRPr="007A15FE" w:rsidRDefault="00B32577" w:rsidP="007A15F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BC2B90">
        <w:rPr>
          <w:rFonts w:ascii="Symbol" w:hAnsi="Symbol" w:cs="Symbol"/>
          <w:sz w:val="28"/>
          <w:szCs w:val="28"/>
        </w:rPr>
        <w:t></w:t>
      </w:r>
      <w:r w:rsidRPr="00BC2B90">
        <w:rPr>
          <w:rFonts w:ascii="Symbol" w:hAnsi="Symbol" w:cs="Symbol"/>
          <w:sz w:val="28"/>
          <w:szCs w:val="28"/>
        </w:rPr>
        <w:t></w:t>
      </w:r>
      <w:r w:rsidR="007A15FE" w:rsidRPr="007A15FE">
        <w:rPr>
          <w:rFonts w:ascii="SymbolItalic" w:hAnsi="SymbolItalic" w:cs="SymbolItalic"/>
          <w:i/>
          <w:iCs/>
          <w:sz w:val="32"/>
          <w:szCs w:val="32"/>
        </w:rPr>
        <w:t xml:space="preserve"> </w:t>
      </w:r>
      <w:r w:rsidR="007A15FE" w:rsidRPr="007A15FE">
        <w:rPr>
          <w:rFonts w:ascii="Symbol" w:hAnsi="Symbol" w:cs="Symbol"/>
          <w:sz w:val="32"/>
          <w:szCs w:val="32"/>
        </w:rPr>
        <w:t></w:t>
      </w:r>
      <w:r w:rsidR="007A15FE" w:rsidRPr="007A15FE">
        <w:rPr>
          <w:rFonts w:ascii="Symbol" w:hAnsi="Symbol" w:cs="Symbol"/>
          <w:sz w:val="32"/>
          <w:szCs w:val="32"/>
        </w:rPr>
        <w:t></w:t>
      </w:r>
      <w:r w:rsidR="00390914" w:rsidRPr="00390914">
        <w:rPr>
          <w:rFonts w:ascii="Arial" w:hAnsi="Arial" w:cs="Arial"/>
          <w:color w:val="111111"/>
          <w:sz w:val="28"/>
          <w:szCs w:val="28"/>
          <w:lang w:val="en"/>
        </w:rPr>
        <w:t xml:space="preserve"> </w:t>
      </w:r>
      <w:r w:rsidR="00390914" w:rsidRPr="00BC2B90">
        <w:rPr>
          <w:rFonts w:ascii="Arial" w:hAnsi="Arial" w:cs="Arial"/>
          <w:color w:val="111111"/>
          <w:sz w:val="28"/>
          <w:szCs w:val="28"/>
          <w:lang w:val="en"/>
        </w:rPr>
        <w:t>I</w:t>
      </w:r>
      <w:r w:rsidR="00390914" w:rsidRPr="00BC2B90">
        <w:rPr>
          <w:rFonts w:ascii="Arial" w:hAnsi="Arial" w:cs="Arial"/>
          <w:color w:val="111111"/>
          <w:sz w:val="28"/>
          <w:szCs w:val="28"/>
          <w:vertAlign w:val="subscript"/>
          <w:lang w:val="en"/>
        </w:rPr>
        <w:t>F</w:t>
      </w:r>
      <w:r w:rsidR="00390914" w:rsidRPr="007A15FE">
        <w:rPr>
          <w:rFonts w:ascii="Symbol" w:hAnsi="Symbol" w:cs="Symbol"/>
          <w:sz w:val="32"/>
          <w:szCs w:val="32"/>
        </w:rPr>
        <w:t></w:t>
      </w:r>
      <w:r w:rsidR="007A15FE" w:rsidRPr="007A15FE">
        <w:rPr>
          <w:rFonts w:ascii="Symbol" w:hAnsi="Symbol" w:cs="Symbol"/>
          <w:sz w:val="32"/>
          <w:szCs w:val="32"/>
        </w:rPr>
        <w:t></w:t>
      </w:r>
      <w:r w:rsidR="00390914" w:rsidRPr="00390914">
        <w:rPr>
          <w:rFonts w:ascii="Arial" w:hAnsi="Arial" w:cs="Arial"/>
          <w:color w:val="111111"/>
          <w:sz w:val="28"/>
          <w:szCs w:val="28"/>
          <w:lang w:val="en"/>
        </w:rPr>
        <w:t xml:space="preserve"> </w:t>
      </w:r>
      <w:r w:rsidR="00390914" w:rsidRPr="00BC2B90">
        <w:rPr>
          <w:rFonts w:ascii="Arial" w:hAnsi="Arial" w:cs="Arial"/>
          <w:color w:val="111111"/>
          <w:sz w:val="28"/>
          <w:szCs w:val="28"/>
          <w:lang w:val="en"/>
        </w:rPr>
        <w:t>I</w:t>
      </w:r>
      <w:r w:rsidR="00390914" w:rsidRPr="00BC2B90">
        <w:rPr>
          <w:rFonts w:ascii="Arial" w:hAnsi="Arial" w:cs="Arial"/>
          <w:color w:val="111111"/>
          <w:sz w:val="28"/>
          <w:szCs w:val="28"/>
          <w:vertAlign w:val="subscript"/>
          <w:lang w:val="en"/>
        </w:rPr>
        <w:t>CFP</w:t>
      </w:r>
      <w:proofErr w:type="gramStart"/>
      <w:r w:rsidR="00390914" w:rsidRPr="007A15FE">
        <w:rPr>
          <w:rFonts w:ascii="Symbol" w:hAnsi="Symbol" w:cs="Symbol"/>
          <w:sz w:val="32"/>
          <w:szCs w:val="32"/>
        </w:rPr>
        <w:t></w:t>
      </w:r>
      <w:r w:rsidR="007A15FE" w:rsidRPr="007A15FE">
        <w:rPr>
          <w:rFonts w:ascii="Times-Roman" w:hAnsi="Times-Roman" w:cs="Times-Roman"/>
          <w:sz w:val="32"/>
          <w:szCs w:val="32"/>
        </w:rPr>
        <w:t>(</w:t>
      </w:r>
      <w:proofErr w:type="gramEnd"/>
      <w:r w:rsidR="007A15FE" w:rsidRPr="007A15FE">
        <w:rPr>
          <w:rFonts w:ascii="Times-Roman" w:hAnsi="Times-Roman" w:cs="Times-Roman"/>
          <w:sz w:val="32"/>
          <w:szCs w:val="32"/>
        </w:rPr>
        <w:t>for acceptor only)</w:t>
      </w:r>
    </w:p>
    <w:p w:rsidR="009374B5" w:rsidRPr="007A15FE" w:rsidRDefault="009374B5" w:rsidP="009374B5">
      <w:pPr>
        <w:autoSpaceDE w:val="0"/>
        <w:autoSpaceDN w:val="0"/>
        <w:adjustRightInd w:val="0"/>
        <w:spacing w:after="0" w:line="240" w:lineRule="auto"/>
        <w:rPr>
          <w:rFonts w:ascii="SymbolItalic" w:hAnsi="SymbolItalic" w:cs="SymbolItalic"/>
          <w:i/>
          <w:iCs/>
          <w:sz w:val="32"/>
          <w:szCs w:val="32"/>
        </w:rPr>
      </w:pPr>
    </w:p>
    <w:p w:rsidR="009E6ADB" w:rsidRPr="007A15FE" w:rsidRDefault="00B32577" w:rsidP="007A15F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proofErr w:type="gramStart"/>
      <w:r w:rsidRPr="001233EA">
        <w:rPr>
          <w:rFonts w:ascii="Times New Roman" w:hAnsi="Times New Roman" w:cs="Times New Roman"/>
          <w:color w:val="111111"/>
          <w:sz w:val="28"/>
          <w:szCs w:val="28"/>
          <w:lang w:val="en"/>
        </w:rPr>
        <w:t>β</w:t>
      </w:r>
      <w:proofErr w:type="gramEnd"/>
      <w:r w:rsidR="007A15FE" w:rsidRPr="007A15FE">
        <w:rPr>
          <w:rFonts w:ascii="SymbolItalic" w:hAnsi="SymbolItalic" w:cs="SymbolItalic"/>
          <w:i/>
          <w:iCs/>
          <w:sz w:val="32"/>
          <w:szCs w:val="32"/>
        </w:rPr>
        <w:t xml:space="preserve"> </w:t>
      </w:r>
      <w:r w:rsidR="009374B5" w:rsidRPr="007A15FE">
        <w:rPr>
          <w:rFonts w:ascii="Symbol" w:hAnsi="Symbol" w:cs="Symbol"/>
          <w:sz w:val="32"/>
          <w:szCs w:val="32"/>
        </w:rPr>
        <w:t></w:t>
      </w:r>
      <w:r w:rsidR="007A15FE" w:rsidRPr="007A15FE">
        <w:rPr>
          <w:rFonts w:ascii="Symbol" w:hAnsi="Symbol" w:cs="Symbol"/>
          <w:sz w:val="32"/>
          <w:szCs w:val="32"/>
        </w:rPr>
        <w:t></w:t>
      </w:r>
      <w:r w:rsidR="00390914" w:rsidRPr="00390914">
        <w:rPr>
          <w:rFonts w:ascii="Arial" w:hAnsi="Arial" w:cs="Arial"/>
          <w:color w:val="111111"/>
          <w:sz w:val="28"/>
          <w:szCs w:val="28"/>
          <w:lang w:val="en"/>
        </w:rPr>
        <w:t xml:space="preserve"> </w:t>
      </w:r>
      <w:r w:rsidR="00390914" w:rsidRPr="00BC2B90">
        <w:rPr>
          <w:rFonts w:ascii="Arial" w:hAnsi="Arial" w:cs="Arial"/>
          <w:color w:val="111111"/>
          <w:sz w:val="28"/>
          <w:szCs w:val="28"/>
          <w:lang w:val="en"/>
        </w:rPr>
        <w:t>I</w:t>
      </w:r>
      <w:r w:rsidR="00390914" w:rsidRPr="00BC2B90">
        <w:rPr>
          <w:rFonts w:ascii="Arial" w:hAnsi="Arial" w:cs="Arial"/>
          <w:color w:val="111111"/>
          <w:sz w:val="28"/>
          <w:szCs w:val="28"/>
          <w:vertAlign w:val="subscript"/>
          <w:lang w:val="en"/>
        </w:rPr>
        <w:t>F</w:t>
      </w:r>
      <w:r w:rsidR="00390914" w:rsidRPr="007A15FE">
        <w:rPr>
          <w:rFonts w:ascii="Symbol" w:hAnsi="Symbol" w:cs="Symbol"/>
          <w:sz w:val="32"/>
          <w:szCs w:val="32"/>
        </w:rPr>
        <w:t></w:t>
      </w:r>
      <w:r w:rsidR="007A15FE" w:rsidRPr="007A15FE">
        <w:rPr>
          <w:rFonts w:ascii="Symbol" w:hAnsi="Symbol" w:cs="Symbol"/>
          <w:sz w:val="32"/>
          <w:szCs w:val="32"/>
        </w:rPr>
        <w:t></w:t>
      </w:r>
      <w:r w:rsidR="00390914" w:rsidRPr="00390914">
        <w:rPr>
          <w:rFonts w:ascii="Arial" w:hAnsi="Arial" w:cs="Arial"/>
          <w:color w:val="111111"/>
          <w:sz w:val="28"/>
          <w:szCs w:val="28"/>
          <w:lang w:val="en"/>
        </w:rPr>
        <w:t xml:space="preserve"> </w:t>
      </w:r>
      <w:r w:rsidR="00390914" w:rsidRPr="00BC2B90">
        <w:rPr>
          <w:rFonts w:ascii="Arial" w:hAnsi="Arial" w:cs="Arial"/>
          <w:color w:val="111111"/>
          <w:sz w:val="28"/>
          <w:szCs w:val="28"/>
          <w:lang w:val="en"/>
        </w:rPr>
        <w:t>I</w:t>
      </w:r>
      <w:r w:rsidR="00390914">
        <w:rPr>
          <w:rFonts w:ascii="Arial" w:hAnsi="Arial" w:cs="Arial"/>
          <w:color w:val="111111"/>
          <w:sz w:val="28"/>
          <w:szCs w:val="28"/>
          <w:vertAlign w:val="subscript"/>
          <w:lang w:val="en"/>
        </w:rPr>
        <w:t>Y</w:t>
      </w:r>
      <w:r w:rsidR="00390914" w:rsidRPr="00BC2B90">
        <w:rPr>
          <w:rFonts w:ascii="Arial" w:hAnsi="Arial" w:cs="Arial"/>
          <w:color w:val="111111"/>
          <w:sz w:val="28"/>
          <w:szCs w:val="28"/>
          <w:vertAlign w:val="subscript"/>
          <w:lang w:val="en"/>
        </w:rPr>
        <w:t>FP</w:t>
      </w:r>
      <w:r w:rsidR="00390914" w:rsidRPr="007A15FE">
        <w:rPr>
          <w:rFonts w:ascii="Symbol" w:hAnsi="Symbol" w:cs="Symbol"/>
          <w:sz w:val="32"/>
          <w:szCs w:val="32"/>
        </w:rPr>
        <w:t></w:t>
      </w:r>
      <w:r w:rsidR="007A15FE" w:rsidRPr="007A15FE">
        <w:rPr>
          <w:rFonts w:ascii="SymbolItalic" w:hAnsi="SymbolItalic" w:cs="SymbolItalic"/>
          <w:i/>
          <w:iCs/>
          <w:sz w:val="32"/>
          <w:szCs w:val="32"/>
        </w:rPr>
        <w:t xml:space="preserve"> </w:t>
      </w:r>
      <w:r w:rsidR="009374B5" w:rsidRPr="007A15FE">
        <w:rPr>
          <w:rFonts w:ascii="Times-Roman" w:hAnsi="Times-Roman" w:cs="Times-Roman"/>
          <w:sz w:val="32"/>
          <w:szCs w:val="32"/>
        </w:rPr>
        <w:t>(for donor only)</w:t>
      </w:r>
    </w:p>
    <w:p w:rsidR="007A15FE" w:rsidRPr="007A15FE" w:rsidRDefault="007A15FE" w:rsidP="007A15F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</w:p>
    <w:p w:rsidR="007A15FE" w:rsidRPr="00BC2B90" w:rsidRDefault="007A15FE" w:rsidP="007A15FE">
      <w:pPr>
        <w:autoSpaceDE w:val="0"/>
        <w:autoSpaceDN w:val="0"/>
        <w:adjustRightInd w:val="0"/>
        <w:spacing w:after="0" w:line="240" w:lineRule="auto"/>
        <w:rPr>
          <w:rFonts w:ascii="SymbolItalic" w:hAnsi="SymbolItalic" w:cs="SymbolItalic"/>
          <w:i/>
          <w:iCs/>
          <w:sz w:val="28"/>
          <w:szCs w:val="28"/>
        </w:rPr>
      </w:pPr>
    </w:p>
    <w:p w:rsidR="009E6ADB" w:rsidRPr="00BC2B90" w:rsidRDefault="009E6ADB">
      <w:pPr>
        <w:rPr>
          <w:sz w:val="28"/>
          <w:szCs w:val="28"/>
        </w:rPr>
      </w:pPr>
      <w:r w:rsidRPr="00BC2B90">
        <w:rPr>
          <w:sz w:val="28"/>
          <w:szCs w:val="28"/>
        </w:rPr>
        <w:t>Other Software - None</w:t>
      </w:r>
    </w:p>
    <w:sectPr w:rsidR="009E6ADB" w:rsidRPr="00BC2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R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DB"/>
    <w:rsid w:val="001233EA"/>
    <w:rsid w:val="00390914"/>
    <w:rsid w:val="006370A5"/>
    <w:rsid w:val="00695655"/>
    <w:rsid w:val="007A15FE"/>
    <w:rsid w:val="00907469"/>
    <w:rsid w:val="009374B5"/>
    <w:rsid w:val="0098794B"/>
    <w:rsid w:val="009E6ADB"/>
    <w:rsid w:val="00A44A1C"/>
    <w:rsid w:val="00B32577"/>
    <w:rsid w:val="00BC2B90"/>
    <w:rsid w:val="00BE3CFB"/>
    <w:rsid w:val="00F8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</dc:creator>
  <cp:lastModifiedBy>Lad</cp:lastModifiedBy>
  <cp:revision>12</cp:revision>
  <dcterms:created xsi:type="dcterms:W3CDTF">2016-07-21T18:38:00Z</dcterms:created>
  <dcterms:modified xsi:type="dcterms:W3CDTF">2016-07-27T14:28:00Z</dcterms:modified>
</cp:coreProperties>
</file>