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2F36" w14:textId="77777777" w:rsidR="00D21AD8" w:rsidRDefault="00BF1C66">
      <w:pPr>
        <w:rPr>
          <w:b/>
        </w:rPr>
      </w:pPr>
      <w:r w:rsidRPr="00BF1C66">
        <w:rPr>
          <w:b/>
        </w:rPr>
        <w:t>How to interpret the files in this collection</w:t>
      </w:r>
    </w:p>
    <w:p w14:paraId="21ED689E" w14:textId="23999D93" w:rsidR="00BF1C66" w:rsidRPr="00AC18D0" w:rsidRDefault="00BF1C66" w:rsidP="00BF1C66">
      <w:pPr>
        <w:rPr>
          <w:i/>
        </w:rPr>
      </w:pPr>
    </w:p>
    <w:p w14:paraId="51CFF067" w14:textId="5B57980B" w:rsidR="00C71CDC" w:rsidRDefault="004329C9" w:rsidP="00C71CDC">
      <w:r>
        <w:t>The dataset includes all</w:t>
      </w:r>
      <w:r w:rsidR="00195D69">
        <w:t xml:space="preserve"> database search strategies and</w:t>
      </w:r>
      <w:r>
        <w:t xml:space="preserve"> the </w:t>
      </w:r>
      <w:r w:rsidR="004E5A65">
        <w:t xml:space="preserve">citation </w:t>
      </w:r>
      <w:r>
        <w:t xml:space="preserve">export files from </w:t>
      </w:r>
      <w:r w:rsidR="00EC69F6">
        <w:t>all</w:t>
      </w:r>
      <w:r>
        <w:t xml:space="preserve"> databases. </w:t>
      </w:r>
      <w:r w:rsidR="00C71CDC">
        <w:t xml:space="preserve">Access to a program or software that reads </w:t>
      </w:r>
      <w:proofErr w:type="spellStart"/>
      <w:r w:rsidR="00012D9D">
        <w:t>docx</w:t>
      </w:r>
      <w:proofErr w:type="spellEnd"/>
      <w:r w:rsidR="00012D9D">
        <w:t xml:space="preserve"> </w:t>
      </w:r>
      <w:r>
        <w:t xml:space="preserve">files is </w:t>
      </w:r>
      <w:r w:rsidR="000F104C">
        <w:t xml:space="preserve">necessary to open </w:t>
      </w:r>
      <w:r w:rsidR="00EC69F6">
        <w:t>the search strategy file</w:t>
      </w:r>
      <w:r>
        <w:t xml:space="preserve">. </w:t>
      </w:r>
      <w:r w:rsidR="00EC69F6">
        <w:t xml:space="preserve">The </w:t>
      </w:r>
      <w:proofErr w:type="spellStart"/>
      <w:r w:rsidR="00EC69F6">
        <w:t>ris</w:t>
      </w:r>
      <w:proofErr w:type="spellEnd"/>
      <w:r w:rsidR="00EC69F6">
        <w:t xml:space="preserve">, txt, </w:t>
      </w:r>
      <w:proofErr w:type="spellStart"/>
      <w:r w:rsidR="00EC69F6">
        <w:t>cgi</w:t>
      </w:r>
      <w:proofErr w:type="spellEnd"/>
      <w:r w:rsidR="00EC69F6">
        <w:t xml:space="preserve">, and </w:t>
      </w:r>
      <w:proofErr w:type="spellStart"/>
      <w:r w:rsidR="00EC69F6">
        <w:t>nbib</w:t>
      </w:r>
      <w:proofErr w:type="spellEnd"/>
      <w:r w:rsidR="00EC69F6">
        <w:t xml:space="preserve"> files include all citations from the database searches and were formatted especially for use in Endnote (Clarivate Analytics).</w:t>
      </w:r>
      <w:r w:rsidR="008544BC">
        <w:t xml:space="preserve"> </w:t>
      </w:r>
    </w:p>
    <w:p w14:paraId="3146925C" w14:textId="77777777" w:rsidR="00C71CDC" w:rsidRDefault="00C71CDC" w:rsidP="00C71CDC"/>
    <w:p w14:paraId="7B699F52" w14:textId="77777777" w:rsidR="00C71CDC" w:rsidRDefault="00702684" w:rsidP="00C71CDC">
      <w:r>
        <w:rPr>
          <w:b/>
        </w:rPr>
        <w:t>File descriptions</w:t>
      </w:r>
    </w:p>
    <w:p w14:paraId="1E120D12" w14:textId="77777777" w:rsidR="00702684" w:rsidRDefault="00702684" w:rsidP="00C71CDC"/>
    <w:tbl>
      <w:tblPr>
        <w:tblStyle w:val="TableGrid"/>
        <w:tblW w:w="8856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4271"/>
      </w:tblGrid>
      <w:tr w:rsidR="00DB7794" w14:paraId="27543CC4" w14:textId="77777777" w:rsidTr="00012D9D">
        <w:tc>
          <w:tcPr>
            <w:tcW w:w="4585" w:type="dxa"/>
            <w:shd w:val="clear" w:color="auto" w:fill="D9D9D9" w:themeFill="background1" w:themeFillShade="D9"/>
          </w:tcPr>
          <w:p w14:paraId="358C1DD1" w14:textId="64C2FCDB" w:rsidR="00DB7794" w:rsidRDefault="00012D9D" w:rsidP="00C71CDC">
            <w:r>
              <w:t>Fi</w:t>
            </w:r>
            <w:r w:rsidR="00DB7794">
              <w:t>le name</w:t>
            </w:r>
          </w:p>
        </w:tc>
        <w:tc>
          <w:tcPr>
            <w:tcW w:w="4271" w:type="dxa"/>
            <w:shd w:val="clear" w:color="auto" w:fill="D9D9D9" w:themeFill="background1" w:themeFillShade="D9"/>
          </w:tcPr>
          <w:p w14:paraId="5B60B031" w14:textId="77777777" w:rsidR="00DB7794" w:rsidRDefault="00DB7794" w:rsidP="00C71CDC">
            <w:r>
              <w:t>Description</w:t>
            </w:r>
          </w:p>
        </w:tc>
      </w:tr>
      <w:tr w:rsidR="00DB7794" w14:paraId="692F6D34" w14:textId="77777777" w:rsidTr="00012D9D">
        <w:tc>
          <w:tcPr>
            <w:tcW w:w="4585" w:type="dxa"/>
          </w:tcPr>
          <w:p w14:paraId="07063EEB" w14:textId="4A70BA28" w:rsidR="004E6031" w:rsidRDefault="003838CC" w:rsidP="004E6031">
            <w:r>
              <w:t>LifestyleTherapiesForAtrialFibrillationDatabaseSearches</w:t>
            </w:r>
            <w:r w:rsidR="00012D9D">
              <w:t>.</w:t>
            </w:r>
            <w:r w:rsidR="00EC69F6">
              <w:t>docx</w:t>
            </w:r>
          </w:p>
          <w:p w14:paraId="65ABF36F" w14:textId="71FCB705" w:rsidR="00DB7794" w:rsidRDefault="00DB7794" w:rsidP="00C71CDC"/>
        </w:tc>
        <w:tc>
          <w:tcPr>
            <w:tcW w:w="4271" w:type="dxa"/>
          </w:tcPr>
          <w:p w14:paraId="10A6C710" w14:textId="16402A8C" w:rsidR="00DB7794" w:rsidRDefault="00DB7794" w:rsidP="003838CC">
            <w:r>
              <w:t xml:space="preserve">This file contains </w:t>
            </w:r>
            <w:r w:rsidR="00B869E8">
              <w:t>the reproducible search strategies for all databases searche</w:t>
            </w:r>
            <w:r w:rsidR="003838CC">
              <w:t xml:space="preserve">d for the </w:t>
            </w:r>
            <w:r w:rsidR="00B869E8">
              <w:t>review</w:t>
            </w:r>
            <w:r>
              <w:t xml:space="preserve">. </w:t>
            </w:r>
            <w:r w:rsidR="00656F6F">
              <w:t xml:space="preserve">To rerun the searches, copy and paste the search statements </w:t>
            </w:r>
            <w:r w:rsidR="00B869E8">
              <w:t xml:space="preserve">into the corresponding databases. </w:t>
            </w:r>
          </w:p>
        </w:tc>
      </w:tr>
      <w:tr w:rsidR="00DB7794" w14:paraId="2328D68A" w14:textId="77777777" w:rsidTr="00012D9D">
        <w:tc>
          <w:tcPr>
            <w:tcW w:w="4585" w:type="dxa"/>
          </w:tcPr>
          <w:p w14:paraId="7D2F46A0" w14:textId="299C262A" w:rsidR="003838CC" w:rsidRDefault="003838CC" w:rsidP="003838CC">
            <w:pPr>
              <w:pStyle w:val="ListParagraph"/>
              <w:numPr>
                <w:ilvl w:val="0"/>
                <w:numId w:val="14"/>
              </w:numPr>
            </w:pPr>
            <w:r w:rsidRPr="003838CC">
              <w:t>LifestyleTherapiesForAtrialFibrillationCinahl297Aug122016.ris</w:t>
            </w:r>
          </w:p>
          <w:p w14:paraId="577B39C8" w14:textId="4D60B7B1" w:rsidR="003838CC" w:rsidRDefault="003838CC" w:rsidP="003838CC">
            <w:pPr>
              <w:pStyle w:val="ListParagraph"/>
              <w:numPr>
                <w:ilvl w:val="0"/>
                <w:numId w:val="14"/>
              </w:numPr>
            </w:pPr>
            <w:r w:rsidRPr="003838CC">
              <w:t>LifestyleTherapiesForAtrialFibrillationEmbase591Aug122016.txt</w:t>
            </w:r>
          </w:p>
          <w:p w14:paraId="010E86E7" w14:textId="01D4B047" w:rsidR="003838CC" w:rsidRDefault="003838CC" w:rsidP="003838CC">
            <w:pPr>
              <w:pStyle w:val="ListParagraph"/>
              <w:numPr>
                <w:ilvl w:val="0"/>
                <w:numId w:val="14"/>
              </w:numPr>
            </w:pPr>
            <w:r w:rsidRPr="003838CC">
              <w:t>LifestyleTherapiesForAtrialFibrillationOvid1000Aug122016.cgi</w:t>
            </w:r>
          </w:p>
          <w:p w14:paraId="099BEC60" w14:textId="72214804" w:rsidR="003838CC" w:rsidRDefault="003838CC" w:rsidP="003838CC">
            <w:pPr>
              <w:pStyle w:val="ListParagraph"/>
              <w:numPr>
                <w:ilvl w:val="0"/>
                <w:numId w:val="14"/>
              </w:numPr>
            </w:pPr>
            <w:r w:rsidRPr="003838CC">
              <w:t>LifestyleTherapiesForAtrialFibrillationOvid66Aug122016.cgi</w:t>
            </w:r>
          </w:p>
          <w:p w14:paraId="3F00F046" w14:textId="35F59684" w:rsidR="00362EBD" w:rsidRDefault="003838CC" w:rsidP="003838CC">
            <w:pPr>
              <w:pStyle w:val="ListParagraph"/>
              <w:numPr>
                <w:ilvl w:val="0"/>
                <w:numId w:val="14"/>
              </w:numPr>
            </w:pPr>
            <w:r w:rsidRPr="003838CC">
              <w:t>LifestyleTherapiesForAtrialFibrillationPubMedCAM32Aug122016.nbib</w:t>
            </w:r>
          </w:p>
        </w:tc>
        <w:tc>
          <w:tcPr>
            <w:tcW w:w="4271" w:type="dxa"/>
          </w:tcPr>
          <w:p w14:paraId="220E8C4B" w14:textId="2DCDDA04" w:rsidR="00DB7794" w:rsidRDefault="006F234A" w:rsidP="00012D9D">
            <w:r w:rsidRPr="006F234A">
              <w:t xml:space="preserve">These </w:t>
            </w:r>
            <w:r w:rsidR="00012D9D">
              <w:t xml:space="preserve">are the citation export files from each database. All citations considered for inclusion that originated from the database searches are within these files. </w:t>
            </w:r>
            <w:r w:rsidRPr="006F234A">
              <w:t>The files can be imported into Endnote</w:t>
            </w:r>
            <w:r w:rsidR="00EC69F6">
              <w:t xml:space="preserve"> </w:t>
            </w:r>
            <w:r w:rsidR="00EC69F6">
              <w:t xml:space="preserve">X6 </w:t>
            </w:r>
            <w:r w:rsidR="00012D9D">
              <w:t>(Clarivate Analytics) and possibly other citation managers</w:t>
            </w:r>
            <w:r>
              <w:t xml:space="preserve"> </w:t>
            </w:r>
            <w:r w:rsidR="00012D9D">
              <w:t xml:space="preserve">using the appropriate </w:t>
            </w:r>
            <w:r w:rsidRPr="006F234A">
              <w:t>import options. The file name</w:t>
            </w:r>
            <w:r>
              <w:t>s include</w:t>
            </w:r>
            <w:r w:rsidRPr="006F234A">
              <w:t xml:space="preserve"> the</w:t>
            </w:r>
            <w:r w:rsidR="003838CC">
              <w:t xml:space="preserve"> project name,</w:t>
            </w:r>
            <w:r w:rsidRPr="006F234A">
              <w:t xml:space="preserve"> database</w:t>
            </w:r>
            <w:r w:rsidR="00012D9D">
              <w:t xml:space="preserve"> </w:t>
            </w:r>
            <w:r w:rsidRPr="006F234A">
              <w:t>searched, the number of citations resulting from that</w:t>
            </w:r>
            <w:r>
              <w:t xml:space="preserve"> search, and the date the </w:t>
            </w:r>
            <w:r w:rsidRPr="006F234A">
              <w:t>search was run</w:t>
            </w:r>
            <w:r>
              <w:t>.</w:t>
            </w:r>
            <w:r w:rsidRPr="006F234A">
              <w:t xml:space="preserve"> </w:t>
            </w:r>
          </w:p>
        </w:tc>
      </w:tr>
    </w:tbl>
    <w:p w14:paraId="763EC6B3" w14:textId="77777777" w:rsidR="00DB7794" w:rsidRDefault="00DB7794" w:rsidP="00C71CDC"/>
    <w:p w14:paraId="06B9FA28" w14:textId="77777777" w:rsidR="004C48B3" w:rsidRDefault="004C48B3">
      <w:r>
        <w:t>To cite data:</w:t>
      </w:r>
    </w:p>
    <w:p w14:paraId="22C6BFC0" w14:textId="77777777" w:rsidR="004C48B3" w:rsidRPr="004C48B3" w:rsidRDefault="004C48B3" w:rsidP="004C48B3">
      <w:pPr>
        <w:shd w:val="clear" w:color="auto" w:fill="FFFFFF"/>
        <w:spacing w:before="100" w:beforeAutospacing="1" w:after="100" w:afterAutospacing="1"/>
      </w:pPr>
      <w:r w:rsidRPr="004C48B3">
        <w:t>MacEachern, M. (2019). Literature search files for review on lifestyle therapy for the management of atrial fibrillation [Data set]. University of Michigan Deep Blue Data Repository.  </w:t>
      </w:r>
      <w:hyperlink r:id="rId5" w:tgtFrame="_blank" w:history="1">
        <w:r w:rsidRPr="004C48B3">
          <w:t>https://doi.org/</w:t>
        </w:r>
      </w:hyperlink>
      <w:r w:rsidRPr="004C48B3">
        <w:t>10.7302/7wan-sx10.</w:t>
      </w:r>
    </w:p>
    <w:p w14:paraId="6159B4DD" w14:textId="27BE90F9" w:rsidR="00BF1C66" w:rsidRPr="00BF1C66" w:rsidRDefault="004C48B3">
      <w:r>
        <w:t xml:space="preserve"> </w:t>
      </w:r>
      <w:bookmarkStart w:id="0" w:name="_GoBack"/>
      <w:bookmarkEnd w:id="0"/>
    </w:p>
    <w:sectPr w:rsidR="00BF1C66" w:rsidRPr="00BF1C66" w:rsidSect="002A48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280"/>
    <w:multiLevelType w:val="hybridMultilevel"/>
    <w:tmpl w:val="FBAA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10BD6"/>
    <w:multiLevelType w:val="hybridMultilevel"/>
    <w:tmpl w:val="77B26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BB0"/>
    <w:multiLevelType w:val="hybridMultilevel"/>
    <w:tmpl w:val="28B2A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403743"/>
    <w:multiLevelType w:val="hybridMultilevel"/>
    <w:tmpl w:val="914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73E4"/>
    <w:multiLevelType w:val="multilevel"/>
    <w:tmpl w:val="8B6C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247FC"/>
    <w:multiLevelType w:val="hybridMultilevel"/>
    <w:tmpl w:val="8748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73A93"/>
    <w:multiLevelType w:val="hybridMultilevel"/>
    <w:tmpl w:val="BD0E3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62C3F"/>
    <w:multiLevelType w:val="hybridMultilevel"/>
    <w:tmpl w:val="641E67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291501"/>
    <w:multiLevelType w:val="hybridMultilevel"/>
    <w:tmpl w:val="BEB84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D1541"/>
    <w:multiLevelType w:val="hybridMultilevel"/>
    <w:tmpl w:val="1E8E8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A16A7C"/>
    <w:multiLevelType w:val="hybridMultilevel"/>
    <w:tmpl w:val="C784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34B54"/>
    <w:multiLevelType w:val="hybridMultilevel"/>
    <w:tmpl w:val="1CB6D5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9826E7"/>
    <w:multiLevelType w:val="hybridMultilevel"/>
    <w:tmpl w:val="64CED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0301D0"/>
    <w:multiLevelType w:val="hybridMultilevel"/>
    <w:tmpl w:val="8168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836884"/>
    <w:multiLevelType w:val="hybridMultilevel"/>
    <w:tmpl w:val="DEA87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66"/>
    <w:rsid w:val="00012D9D"/>
    <w:rsid w:val="000F104C"/>
    <w:rsid w:val="00195D69"/>
    <w:rsid w:val="001F1A40"/>
    <w:rsid w:val="00243D35"/>
    <w:rsid w:val="00255C3E"/>
    <w:rsid w:val="002A482D"/>
    <w:rsid w:val="00362EBD"/>
    <w:rsid w:val="003838CC"/>
    <w:rsid w:val="004329C9"/>
    <w:rsid w:val="004C48B3"/>
    <w:rsid w:val="004E5A65"/>
    <w:rsid w:val="004E6031"/>
    <w:rsid w:val="005725F6"/>
    <w:rsid w:val="00656F6F"/>
    <w:rsid w:val="006F234A"/>
    <w:rsid w:val="00702684"/>
    <w:rsid w:val="008544BC"/>
    <w:rsid w:val="0087716E"/>
    <w:rsid w:val="008B1C8D"/>
    <w:rsid w:val="0097357C"/>
    <w:rsid w:val="00AC18D0"/>
    <w:rsid w:val="00B869E8"/>
    <w:rsid w:val="00BF1C66"/>
    <w:rsid w:val="00C25751"/>
    <w:rsid w:val="00C71CDC"/>
    <w:rsid w:val="00CD3EAA"/>
    <w:rsid w:val="00D21AD8"/>
    <w:rsid w:val="00DB7794"/>
    <w:rsid w:val="00E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E52FB"/>
  <w14:defaultImageDpi w14:val="300"/>
  <w15:docId w15:val="{1B8B40F5-D7F4-F94F-8AF3-0AFA5E3B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CDC"/>
    <w:pPr>
      <w:ind w:left="720"/>
      <w:contextualSpacing/>
    </w:pPr>
  </w:style>
  <w:style w:type="table" w:styleId="TableGrid">
    <w:name w:val="Table Grid"/>
    <w:basedOn w:val="TableNormal"/>
    <w:uiPriority w:val="59"/>
    <w:rsid w:val="00D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9F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F6"/>
    <w:rPr>
      <w:rFonts w:ascii="Times New Roman" w:hAnsi="Times New Roman"/>
      <w:sz w:val="18"/>
      <w:szCs w:val="18"/>
    </w:rPr>
  </w:style>
  <w:style w:type="character" w:customStyle="1" w:styleId="il">
    <w:name w:val="il"/>
    <w:basedOn w:val="DefaultParagraphFont"/>
    <w:rsid w:val="004C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7302/ph8z-rr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Michigan</dc:creator>
  <cp:keywords/>
  <dc:description/>
  <cp:lastModifiedBy>Woodbrook, Rachel</cp:lastModifiedBy>
  <cp:revision>2</cp:revision>
  <dcterms:created xsi:type="dcterms:W3CDTF">2019-03-18T19:56:00Z</dcterms:created>
  <dcterms:modified xsi:type="dcterms:W3CDTF">2019-03-18T19:56:00Z</dcterms:modified>
</cp:coreProperties>
</file>